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2AEB0" w14:textId="33D4449E" w:rsidR="00562161" w:rsidRDefault="00562161" w:rsidP="004161E3">
      <w:pPr>
        <w:jc w:val="center"/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</w:pPr>
      <w:r>
        <w:rPr>
          <w:noProof/>
        </w:rPr>
        <w:drawing>
          <wp:inline distT="0" distB="0" distL="0" distR="0" wp14:anchorId="71594174" wp14:editId="0830FA1A">
            <wp:extent cx="2264735" cy="754912"/>
            <wp:effectExtent l="0" t="0" r="2540" b="7620"/>
            <wp:docPr id="2126059687" name="Picture 2126059687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6059687" name="Picture 2126059687" descr="A close-up of a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5666" cy="758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53D65A" w14:textId="77777777" w:rsidR="00562161" w:rsidRPr="00562161" w:rsidRDefault="00562161" w:rsidP="004161E3">
      <w:pPr>
        <w:jc w:val="center"/>
        <w:rPr>
          <w:rFonts w:ascii="Open Sans" w:hAnsi="Open Sans" w:cs="Open Sans"/>
          <w:b/>
          <w:bCs/>
          <w:color w:val="7030A0"/>
          <w:sz w:val="24"/>
          <w:szCs w:val="24"/>
          <w:u w:val="single"/>
        </w:rPr>
      </w:pPr>
    </w:p>
    <w:p w14:paraId="737BF3BC" w14:textId="6CC6A2DB" w:rsidR="00616427" w:rsidRPr="008B469E" w:rsidRDefault="008A462F" w:rsidP="004161E3">
      <w:pPr>
        <w:jc w:val="center"/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</w:pPr>
      <w:r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>Top-up</w:t>
      </w:r>
      <w:r w:rsidR="00616427" w:rsidRPr="008B469E"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 xml:space="preserve"> Application</w:t>
      </w:r>
      <w:r w:rsidR="004161E3" w:rsidRPr="008B469E"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 xml:space="preserve"> </w:t>
      </w:r>
      <w:r w:rsidR="00A530FC" w:rsidRPr="008B469E"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>F</w:t>
      </w:r>
      <w:r w:rsidR="004161E3" w:rsidRPr="008B469E"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>orm</w:t>
      </w:r>
    </w:p>
    <w:p w14:paraId="47DFC555" w14:textId="743E5322" w:rsidR="00420468" w:rsidRPr="008B469E" w:rsidRDefault="00420468" w:rsidP="007865C5">
      <w:pPr>
        <w:jc w:val="center"/>
        <w:rPr>
          <w:rFonts w:ascii="Open Sans" w:hAnsi="Open Sans" w:cs="Open Sans"/>
          <w:b/>
          <w:bCs/>
        </w:rPr>
      </w:pPr>
      <w:r w:rsidRPr="008B469E">
        <w:rPr>
          <w:rFonts w:ascii="Open Sans" w:hAnsi="Open Sans" w:cs="Open Sans"/>
          <w:b/>
          <w:bCs/>
        </w:rPr>
        <w:t xml:space="preserve">Version 1.1, published </w:t>
      </w:r>
      <w:r w:rsidR="007865C5">
        <w:rPr>
          <w:rFonts w:ascii="Open Sans" w:hAnsi="Open Sans" w:cs="Open Sans"/>
          <w:b/>
          <w:bCs/>
        </w:rPr>
        <w:t>16/10/2025</w:t>
      </w:r>
    </w:p>
    <w:p w14:paraId="3A433E73" w14:textId="77777777" w:rsidR="001A37D5" w:rsidRDefault="001A37D5" w:rsidP="0000566C">
      <w:pPr>
        <w:rPr>
          <w:rFonts w:ascii="Open Sans" w:hAnsi="Open Sans" w:cs="Open Sans"/>
        </w:rPr>
      </w:pPr>
    </w:p>
    <w:p w14:paraId="0E75CB0C" w14:textId="16AD27E2" w:rsidR="00FD32EB" w:rsidRPr="00FD32EB" w:rsidRDefault="0EDDA855" w:rsidP="2F8E0392">
      <w:pPr>
        <w:rPr>
          <w:rFonts w:ascii="Open Sans" w:hAnsi="Open Sans" w:cs="Open Sans"/>
        </w:rPr>
      </w:pPr>
      <w:r w:rsidRPr="2F8E0392">
        <w:rPr>
          <w:rFonts w:ascii="Open Sans" w:hAnsi="Open Sans" w:cs="Open Sans"/>
          <w:b/>
          <w:bCs/>
        </w:rPr>
        <w:t xml:space="preserve">This form is for use by </w:t>
      </w:r>
      <w:r w:rsidRPr="00A61CB9">
        <w:rPr>
          <w:rFonts w:ascii="Open Sans" w:hAnsi="Open Sans" w:cs="Open Sans"/>
          <w:b/>
          <w:bCs/>
          <w:u w:val="single"/>
        </w:rPr>
        <w:t>social investors, grant providers and other intermediaries</w:t>
      </w:r>
      <w:r w:rsidRPr="2F8E0392">
        <w:rPr>
          <w:rFonts w:ascii="Open Sans" w:hAnsi="Open Sans" w:cs="Open Sans"/>
          <w:b/>
          <w:bCs/>
        </w:rPr>
        <w:t xml:space="preserve"> wishing to apply for money to </w:t>
      </w:r>
      <w:r w:rsidR="1996ADC0" w:rsidRPr="2F8E0392">
        <w:rPr>
          <w:rFonts w:ascii="Open Sans" w:hAnsi="Open Sans" w:cs="Open Sans"/>
          <w:b/>
          <w:bCs/>
          <w:u w:val="single"/>
        </w:rPr>
        <w:t>fund or support</w:t>
      </w:r>
      <w:r w:rsidR="1996ADC0" w:rsidRPr="2F8E0392">
        <w:rPr>
          <w:rFonts w:ascii="Open Sans" w:hAnsi="Open Sans" w:cs="Open Sans"/>
          <w:b/>
          <w:bCs/>
        </w:rPr>
        <w:t xml:space="preserve"> charities and social enterprises. If you are a charity or social enterprise</w:t>
      </w:r>
      <w:r w:rsidR="325E6855" w:rsidRPr="2F8E0392">
        <w:rPr>
          <w:rFonts w:ascii="Open Sans" w:hAnsi="Open Sans" w:cs="Open Sans"/>
          <w:b/>
          <w:bCs/>
        </w:rPr>
        <w:t xml:space="preserve"> seeking </w:t>
      </w:r>
      <w:r w:rsidR="1996ADC0" w:rsidRPr="2F8E0392">
        <w:rPr>
          <w:rFonts w:ascii="Open Sans" w:hAnsi="Open Sans" w:cs="Open Sans"/>
          <w:b/>
          <w:bCs/>
        </w:rPr>
        <w:t xml:space="preserve">social investment for your own organisation, please visit </w:t>
      </w:r>
      <w:hyperlink r:id="rId12" w:history="1">
        <w:r w:rsidR="1996ADC0" w:rsidRPr="2F8E0392">
          <w:rPr>
            <w:rStyle w:val="Hyperlink"/>
            <w:rFonts w:ascii="Open Sans" w:hAnsi="Open Sans" w:cs="Open Sans"/>
            <w:b/>
            <w:bCs/>
          </w:rPr>
          <w:t>goodfinance.org.uk</w:t>
        </w:r>
      </w:hyperlink>
      <w:r w:rsidR="1996ADC0" w:rsidRPr="2F8E0392">
        <w:rPr>
          <w:rFonts w:ascii="Open Sans" w:hAnsi="Open Sans" w:cs="Open Sans"/>
          <w:b/>
          <w:bCs/>
        </w:rPr>
        <w:t xml:space="preserve">. </w:t>
      </w:r>
    </w:p>
    <w:p w14:paraId="12FB15E0" w14:textId="53851623" w:rsidR="00B46074" w:rsidRPr="008B469E" w:rsidRDefault="003B58A6" w:rsidP="12FBE6B4">
      <w:pPr>
        <w:rPr>
          <w:rFonts w:ascii="Open Sans" w:hAnsi="Open Sans" w:cs="Open Sans"/>
        </w:rPr>
      </w:pPr>
      <w:r w:rsidRPr="12FBE6B4">
        <w:rPr>
          <w:rFonts w:ascii="Open Sans" w:hAnsi="Open Sans" w:cs="Open Sans"/>
        </w:rPr>
        <w:t>This form is for use by existing Access partners wishing to apply for a standalone top-up to an existing</w:t>
      </w:r>
      <w:r w:rsidR="00360F46" w:rsidRPr="12FBE6B4">
        <w:rPr>
          <w:rFonts w:ascii="Open Sans" w:hAnsi="Open Sans" w:cs="Open Sans"/>
        </w:rPr>
        <w:t xml:space="preserve"> </w:t>
      </w:r>
      <w:r w:rsidR="00B4495C">
        <w:rPr>
          <w:rFonts w:ascii="Open Sans" w:hAnsi="Open Sans" w:cs="Open Sans"/>
        </w:rPr>
        <w:t>(</w:t>
      </w:r>
      <w:r w:rsidR="6C123FEA" w:rsidRPr="12FBE6B4">
        <w:rPr>
          <w:rFonts w:ascii="Open Sans" w:hAnsi="Open Sans" w:cs="Open Sans"/>
        </w:rPr>
        <w:t xml:space="preserve">live or </w:t>
      </w:r>
      <w:r w:rsidR="00360F46" w:rsidRPr="12FBE6B4">
        <w:rPr>
          <w:rFonts w:ascii="Open Sans" w:hAnsi="Open Sans" w:cs="Open Sans"/>
        </w:rPr>
        <w:t>recent</w:t>
      </w:r>
      <w:r w:rsidR="364AE735" w:rsidRPr="12FBE6B4">
        <w:rPr>
          <w:rFonts w:ascii="Open Sans" w:hAnsi="Open Sans" w:cs="Open Sans"/>
        </w:rPr>
        <w:t>ly closed</w:t>
      </w:r>
      <w:r w:rsidR="00B4495C">
        <w:rPr>
          <w:rFonts w:ascii="Open Sans" w:hAnsi="Open Sans" w:cs="Open Sans"/>
        </w:rPr>
        <w:t xml:space="preserve">) </w:t>
      </w:r>
      <w:r w:rsidRPr="12FBE6B4">
        <w:rPr>
          <w:rFonts w:ascii="Open Sans" w:hAnsi="Open Sans" w:cs="Open Sans"/>
        </w:rPr>
        <w:t>fund</w:t>
      </w:r>
      <w:r w:rsidR="00360F46" w:rsidRPr="12FBE6B4">
        <w:rPr>
          <w:rFonts w:ascii="Open Sans" w:hAnsi="Open Sans" w:cs="Open Sans"/>
        </w:rPr>
        <w:t xml:space="preserve">. Please read our </w:t>
      </w:r>
      <w:r w:rsidR="00360F46" w:rsidRPr="00F26138">
        <w:rPr>
          <w:rFonts w:ascii="Open Sans" w:hAnsi="Open Sans" w:cs="Open Sans"/>
        </w:rPr>
        <w:t>Application Stages Guidance</w:t>
      </w:r>
      <w:r w:rsidR="00F26138">
        <w:rPr>
          <w:rFonts w:ascii="Open Sans" w:hAnsi="Open Sans" w:cs="Open Sans"/>
        </w:rPr>
        <w:t xml:space="preserve"> document</w:t>
      </w:r>
      <w:r w:rsidR="00360F46" w:rsidRPr="12FBE6B4">
        <w:rPr>
          <w:rFonts w:ascii="Open Sans" w:hAnsi="Open Sans" w:cs="Open Sans"/>
        </w:rPr>
        <w:t xml:space="preserve"> </w:t>
      </w:r>
      <w:r w:rsidR="0001255F" w:rsidRPr="12FBE6B4">
        <w:rPr>
          <w:rFonts w:ascii="Open Sans" w:hAnsi="Open Sans" w:cs="Open Sans"/>
        </w:rPr>
        <w:t>and/ or speak to your Access Relationship Manager</w:t>
      </w:r>
      <w:r w:rsidR="00360F46" w:rsidRPr="12FBE6B4">
        <w:rPr>
          <w:rFonts w:ascii="Open Sans" w:hAnsi="Open Sans" w:cs="Open Sans"/>
        </w:rPr>
        <w:t xml:space="preserve"> </w:t>
      </w:r>
      <w:r w:rsidR="72404BE2" w:rsidRPr="12FBE6B4">
        <w:rPr>
          <w:rFonts w:ascii="Open Sans" w:hAnsi="Open Sans" w:cs="Open Sans"/>
        </w:rPr>
        <w:t xml:space="preserve">first </w:t>
      </w:r>
      <w:r w:rsidR="6258B504" w:rsidRPr="12FBE6B4">
        <w:rPr>
          <w:rFonts w:ascii="Open Sans" w:hAnsi="Open Sans" w:cs="Open Sans"/>
        </w:rPr>
        <w:t>t</w:t>
      </w:r>
      <w:r w:rsidR="00360F46" w:rsidRPr="12FBE6B4">
        <w:rPr>
          <w:rFonts w:ascii="Open Sans" w:hAnsi="Open Sans" w:cs="Open Sans"/>
        </w:rPr>
        <w:t xml:space="preserve">o check that this application route is suitable for you. </w:t>
      </w:r>
      <w:r w:rsidR="00DA5E23" w:rsidRPr="12FBE6B4">
        <w:rPr>
          <w:rFonts w:ascii="Open Sans" w:hAnsi="Open Sans" w:cs="Open Sans"/>
        </w:rPr>
        <w:t>If you are looking to apply for money for any other purpose</w:t>
      </w:r>
      <w:r w:rsidR="56EE615E" w:rsidRPr="12FBE6B4">
        <w:rPr>
          <w:rFonts w:ascii="Open Sans" w:hAnsi="Open Sans" w:cs="Open Sans"/>
        </w:rPr>
        <w:t xml:space="preserve"> now</w:t>
      </w:r>
      <w:r w:rsidR="00DA5E23" w:rsidRPr="12FBE6B4">
        <w:rPr>
          <w:rFonts w:ascii="Open Sans" w:hAnsi="Open Sans" w:cs="Open Sans"/>
        </w:rPr>
        <w:t xml:space="preserve">, </w:t>
      </w:r>
      <w:r w:rsidR="007F2B04" w:rsidRPr="12FBE6B4">
        <w:rPr>
          <w:rFonts w:ascii="Open Sans" w:hAnsi="Open Sans" w:cs="Open Sans"/>
        </w:rPr>
        <w:t>either alongside or instead of a</w:t>
      </w:r>
      <w:r w:rsidR="0001255F" w:rsidRPr="12FBE6B4">
        <w:rPr>
          <w:rFonts w:ascii="Open Sans" w:hAnsi="Open Sans" w:cs="Open Sans"/>
        </w:rPr>
        <w:t xml:space="preserve"> </w:t>
      </w:r>
      <w:r w:rsidR="007F2B04" w:rsidRPr="12FBE6B4">
        <w:rPr>
          <w:rFonts w:ascii="Open Sans" w:hAnsi="Open Sans" w:cs="Open Sans"/>
        </w:rPr>
        <w:t xml:space="preserve">top-up, </w:t>
      </w:r>
      <w:r w:rsidR="00DA5E23" w:rsidRPr="12FBE6B4">
        <w:rPr>
          <w:rFonts w:ascii="Open Sans" w:hAnsi="Open Sans" w:cs="Open Sans"/>
        </w:rPr>
        <w:t xml:space="preserve">please complete the </w:t>
      </w:r>
      <w:r w:rsidR="00DA5E23" w:rsidRPr="00F26138">
        <w:rPr>
          <w:rFonts w:ascii="Open Sans" w:hAnsi="Open Sans" w:cs="Open Sans"/>
        </w:rPr>
        <w:t>Stage 1 and Stage 2 Application Form instead.</w:t>
      </w:r>
      <w:r w:rsidR="00DA5E23" w:rsidRPr="12FBE6B4">
        <w:rPr>
          <w:rFonts w:ascii="Open Sans" w:hAnsi="Open Sans" w:cs="Open Sans"/>
        </w:rPr>
        <w:t xml:space="preserve"> </w:t>
      </w:r>
      <w:r w:rsidR="00D425A0">
        <w:rPr>
          <w:rFonts w:ascii="Open Sans" w:hAnsi="Open Sans" w:cs="Open Sans"/>
        </w:rPr>
        <w:t xml:space="preserve">All documents are available to download </w:t>
      </w:r>
      <w:hyperlink r:id="rId13" w:history="1">
        <w:r w:rsidR="00D425A0" w:rsidRPr="00D425A0">
          <w:rPr>
            <w:rStyle w:val="Hyperlink"/>
            <w:rFonts w:ascii="Open Sans" w:hAnsi="Open Sans" w:cs="Open Sans"/>
          </w:rPr>
          <w:t>here</w:t>
        </w:r>
      </w:hyperlink>
      <w:r w:rsidR="00D425A0">
        <w:rPr>
          <w:rFonts w:ascii="Open Sans" w:hAnsi="Open Sans" w:cs="Open Sans"/>
        </w:rPr>
        <w:t xml:space="preserve">. </w:t>
      </w:r>
    </w:p>
    <w:p w14:paraId="66402636" w14:textId="5D6BBBD6" w:rsidR="00B46074" w:rsidRPr="008B469E" w:rsidRDefault="53152FC8" w:rsidP="12FBE6B4">
      <w:pPr>
        <w:rPr>
          <w:rFonts w:ascii="Open Sans" w:hAnsi="Open Sans" w:cs="Open Sans"/>
        </w:rPr>
      </w:pPr>
      <w:r w:rsidRPr="12FBE6B4">
        <w:rPr>
          <w:rFonts w:ascii="Open Sans" w:hAnsi="Open Sans" w:cs="Open Sans"/>
        </w:rPr>
        <w:t>We assume that in most cases, partners using the Top-up application form will be looking to submit their top-up application as the equivalent of a “Stage 2” application</w:t>
      </w:r>
      <w:r w:rsidR="2C36E96B" w:rsidRPr="12FBE6B4">
        <w:rPr>
          <w:rFonts w:ascii="Open Sans" w:hAnsi="Open Sans" w:cs="Open Sans"/>
        </w:rPr>
        <w:t xml:space="preserve"> – i.e. that you are submitting </w:t>
      </w:r>
      <w:r w:rsidR="0B276508" w:rsidRPr="12FBE6B4">
        <w:rPr>
          <w:rFonts w:ascii="Open Sans" w:hAnsi="Open Sans" w:cs="Open Sans"/>
        </w:rPr>
        <w:t>a final-stage</w:t>
      </w:r>
      <w:r w:rsidR="3CE1B943" w:rsidRPr="12FBE6B4">
        <w:rPr>
          <w:rFonts w:ascii="Open Sans" w:hAnsi="Open Sans" w:cs="Open Sans"/>
        </w:rPr>
        <w:t xml:space="preserve"> </w:t>
      </w:r>
      <w:r w:rsidR="2C36E96B" w:rsidRPr="12FBE6B4">
        <w:rPr>
          <w:rFonts w:ascii="Open Sans" w:hAnsi="Open Sans" w:cs="Open Sans"/>
        </w:rPr>
        <w:t>application for decision</w:t>
      </w:r>
      <w:r w:rsidR="4A1D6922" w:rsidRPr="12FBE6B4">
        <w:rPr>
          <w:rFonts w:ascii="Open Sans" w:hAnsi="Open Sans" w:cs="Open Sans"/>
        </w:rPr>
        <w:t>*</w:t>
      </w:r>
      <w:r w:rsidR="2C36E96B" w:rsidRPr="12FBE6B4">
        <w:rPr>
          <w:rFonts w:ascii="Open Sans" w:hAnsi="Open Sans" w:cs="Open Sans"/>
        </w:rPr>
        <w:t xml:space="preserve">. If, however, you </w:t>
      </w:r>
      <w:r w:rsidR="603F4E72" w:rsidRPr="12FBE6B4">
        <w:rPr>
          <w:rFonts w:ascii="Open Sans" w:hAnsi="Open Sans" w:cs="Open Sans"/>
        </w:rPr>
        <w:t>are wanting to submit</w:t>
      </w:r>
      <w:r w:rsidR="2C36E96B" w:rsidRPr="12FBE6B4">
        <w:rPr>
          <w:rFonts w:ascii="Open Sans" w:hAnsi="Open Sans" w:cs="Open Sans"/>
        </w:rPr>
        <w:t xml:space="preserve"> this as the equivalent to a “Stage 1</w:t>
      </w:r>
      <w:r w:rsidR="0FF4B22C" w:rsidRPr="12FBE6B4">
        <w:rPr>
          <w:rFonts w:ascii="Open Sans" w:hAnsi="Open Sans" w:cs="Open Sans"/>
        </w:rPr>
        <w:t>” application first – to seek feedback/ steer from our Investment Committee rather than a decision at this stage – please ensure that your Relationship Manager is aware of that</w:t>
      </w:r>
      <w:r w:rsidR="025D21DB" w:rsidRPr="12FBE6B4">
        <w:rPr>
          <w:rFonts w:ascii="Open Sans" w:hAnsi="Open Sans" w:cs="Open Sans"/>
        </w:rPr>
        <w:t xml:space="preserve">. Please then tell us – either in this application form or by speaking to your Relationship Manager – what specific steer you are seeking from the Investment Committee. </w:t>
      </w:r>
    </w:p>
    <w:p w14:paraId="7A791B60" w14:textId="4B64EC3B" w:rsidR="00B46074" w:rsidRPr="008B469E" w:rsidRDefault="479F6D49" w:rsidP="12FBE6B4">
      <w:pPr>
        <w:rPr>
          <w:rFonts w:ascii="Open Sans" w:hAnsi="Open Sans" w:cs="Open Sans"/>
        </w:rPr>
      </w:pPr>
      <w:r w:rsidRPr="12FBE6B4">
        <w:rPr>
          <w:rFonts w:ascii="Open Sans" w:hAnsi="Open Sans" w:cs="Open Sans"/>
        </w:rPr>
        <w:t>*Please note that this does not guarantee you an immediate decision, as our IC may choose to delay or defer your application</w:t>
      </w:r>
      <w:r w:rsidR="00A70619">
        <w:rPr>
          <w:rFonts w:ascii="Open Sans" w:hAnsi="Open Sans" w:cs="Open Sans"/>
        </w:rPr>
        <w:t xml:space="preserve">. </w:t>
      </w:r>
    </w:p>
    <w:p w14:paraId="0DB277E1" w14:textId="66ED977B" w:rsidR="00B46074" w:rsidRPr="00672A6E" w:rsidRDefault="1BFA76DC" w:rsidP="12FBE6B4">
      <w:pPr>
        <w:rPr>
          <w:rFonts w:ascii="Open Sans" w:hAnsi="Open Sans" w:cs="Open Sans"/>
        </w:rPr>
      </w:pPr>
      <w:r w:rsidRPr="12FBE6B4">
        <w:rPr>
          <w:rFonts w:ascii="Open Sans" w:hAnsi="Open Sans" w:cs="Open Sans"/>
        </w:rPr>
        <w:t xml:space="preserve">Please read </w:t>
      </w:r>
      <w:r w:rsidRPr="00672A6E">
        <w:rPr>
          <w:rFonts w:ascii="Open Sans" w:hAnsi="Open Sans" w:cs="Open Sans"/>
        </w:rPr>
        <w:t xml:space="preserve">the </w:t>
      </w:r>
      <w:hyperlink r:id="rId14" w:anchor="asset:23040@1:url" w:history="1">
        <w:r w:rsidRPr="00672A6E">
          <w:rPr>
            <w:rStyle w:val="Hyperlink"/>
            <w:rFonts w:ascii="Open Sans" w:hAnsi="Open Sans" w:cs="Open Sans"/>
          </w:rPr>
          <w:t>Investment Policy</w:t>
        </w:r>
      </w:hyperlink>
      <w:r w:rsidRPr="00672A6E">
        <w:rPr>
          <w:rFonts w:ascii="Open Sans" w:hAnsi="Open Sans" w:cs="Open Sans"/>
        </w:rPr>
        <w:t xml:space="preserve"> carefully before completing a Top-up application. Please note that we will assess your top-up request in terms of its strategic fit to this policy, </w:t>
      </w:r>
      <w:r w:rsidRPr="00672A6E">
        <w:rPr>
          <w:rFonts w:ascii="Open Sans" w:hAnsi="Open Sans" w:cs="Open Sans"/>
          <w:b/>
          <w:bCs/>
        </w:rPr>
        <w:t>not</w:t>
      </w:r>
      <w:r w:rsidRPr="00672A6E">
        <w:rPr>
          <w:rFonts w:ascii="Open Sans" w:hAnsi="Open Sans" w:cs="Open Sans"/>
        </w:rPr>
        <w:t xml:space="preserve"> the policy of the programme that you originally launched your fund under. </w:t>
      </w:r>
    </w:p>
    <w:p w14:paraId="56DA2919" w14:textId="3049DEC0" w:rsidR="00982E0A" w:rsidRDefault="1BFA76DC" w:rsidP="00982E0A">
      <w:pPr>
        <w:rPr>
          <w:rFonts w:ascii="Open Sans" w:hAnsi="Open Sans" w:cs="Open Sans"/>
        </w:rPr>
      </w:pPr>
      <w:r w:rsidRPr="00672A6E">
        <w:rPr>
          <w:rFonts w:ascii="Open Sans" w:hAnsi="Open Sans" w:cs="Open Sans"/>
        </w:rPr>
        <w:t xml:space="preserve">Please refer to the Top-up Application Guidance </w:t>
      </w:r>
      <w:r w:rsidR="00672A6E">
        <w:rPr>
          <w:rFonts w:ascii="Open Sans" w:hAnsi="Open Sans" w:cs="Open Sans"/>
        </w:rPr>
        <w:t xml:space="preserve">(available </w:t>
      </w:r>
      <w:hyperlink r:id="rId15" w:history="1">
        <w:r w:rsidR="00672A6E" w:rsidRPr="00D425A0">
          <w:rPr>
            <w:rStyle w:val="Hyperlink"/>
            <w:rFonts w:ascii="Open Sans" w:hAnsi="Open Sans" w:cs="Open Sans"/>
          </w:rPr>
          <w:t>here</w:t>
        </w:r>
      </w:hyperlink>
      <w:r w:rsidR="00672A6E">
        <w:rPr>
          <w:rFonts w:ascii="Open Sans" w:hAnsi="Open Sans" w:cs="Open Sans"/>
        </w:rPr>
        <w:t xml:space="preserve">) </w:t>
      </w:r>
      <w:r w:rsidRPr="00672A6E">
        <w:rPr>
          <w:rFonts w:ascii="Open Sans" w:hAnsi="Open Sans" w:cs="Open Sans"/>
        </w:rPr>
        <w:t>whilst</w:t>
      </w:r>
      <w:r w:rsidRPr="12FBE6B4">
        <w:rPr>
          <w:rFonts w:ascii="Open Sans" w:hAnsi="Open Sans" w:cs="Open Sans"/>
        </w:rPr>
        <w:t xml:space="preserve"> completing this form. </w:t>
      </w:r>
    </w:p>
    <w:p w14:paraId="323AE6D0" w14:textId="5908F6B5" w:rsidR="00A61CB9" w:rsidRDefault="391469F8" w:rsidP="00A61CB9">
      <w:pPr>
        <w:spacing w:after="0"/>
        <w:rPr>
          <w:rFonts w:ascii="Open Sans" w:hAnsi="Open Sans" w:cs="Open Sans"/>
        </w:rPr>
      </w:pPr>
      <w:r w:rsidRPr="021CB8A1">
        <w:rPr>
          <w:rFonts w:ascii="Open Sans" w:hAnsi="Open Sans" w:cs="Open Sans"/>
        </w:rPr>
        <w:t xml:space="preserve">In many of the </w:t>
      </w:r>
      <w:r w:rsidR="743D0051" w:rsidRPr="021CB8A1">
        <w:rPr>
          <w:rFonts w:ascii="Open Sans" w:hAnsi="Open Sans" w:cs="Open Sans"/>
        </w:rPr>
        <w:t>questions,</w:t>
      </w:r>
      <w:r w:rsidR="7506E418" w:rsidRPr="021CB8A1">
        <w:rPr>
          <w:rFonts w:ascii="Open Sans" w:hAnsi="Open Sans" w:cs="Open Sans"/>
        </w:rPr>
        <w:t xml:space="preserve"> this form asks you to tell us only if information has </w:t>
      </w:r>
      <w:r w:rsidR="7506E418" w:rsidRPr="00A61CB9">
        <w:rPr>
          <w:rFonts w:ascii="Open Sans" w:hAnsi="Open Sans" w:cs="Open Sans"/>
          <w:b/>
          <w:bCs/>
        </w:rPr>
        <w:t>changed</w:t>
      </w:r>
      <w:r w:rsidR="7506E418" w:rsidRPr="021CB8A1">
        <w:rPr>
          <w:rFonts w:ascii="Open Sans" w:hAnsi="Open Sans" w:cs="Open Sans"/>
        </w:rPr>
        <w:t xml:space="preserve"> since your original/ most recent application for the fund in question. If you are unsure what information Access currently holds</w:t>
      </w:r>
      <w:r w:rsidR="00982E0A">
        <w:rPr>
          <w:rFonts w:ascii="Open Sans" w:hAnsi="Open Sans" w:cs="Open Sans"/>
        </w:rPr>
        <w:t xml:space="preserve"> about your fund</w:t>
      </w:r>
      <w:r w:rsidR="7506E418" w:rsidRPr="021CB8A1">
        <w:rPr>
          <w:rFonts w:ascii="Open Sans" w:hAnsi="Open Sans" w:cs="Open Sans"/>
        </w:rPr>
        <w:t>, please speak to your Relationship Manag</w:t>
      </w:r>
      <w:r w:rsidR="13FA6305" w:rsidRPr="021CB8A1">
        <w:rPr>
          <w:rFonts w:ascii="Open Sans" w:hAnsi="Open Sans" w:cs="Open Sans"/>
        </w:rPr>
        <w:t xml:space="preserve">er who would be happy to help. </w:t>
      </w:r>
    </w:p>
    <w:p w14:paraId="4EA8E5EF" w14:textId="77777777" w:rsidR="007E5C47" w:rsidRPr="008B469E" w:rsidRDefault="007E5C47" w:rsidP="007E5C47">
      <w:pPr>
        <w:jc w:val="center"/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</w:pPr>
      <w:r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lastRenderedPageBreak/>
        <w:t>Top-up</w:t>
      </w:r>
      <w:r w:rsidRPr="008B469E">
        <w:rPr>
          <w:rFonts w:ascii="Open Sans" w:hAnsi="Open Sans" w:cs="Open Sans"/>
          <w:b/>
          <w:bCs/>
          <w:color w:val="7030A0"/>
          <w:sz w:val="32"/>
          <w:szCs w:val="32"/>
          <w:u w:val="single"/>
        </w:rPr>
        <w:t xml:space="preserve"> Application Form</w:t>
      </w:r>
    </w:p>
    <w:p w14:paraId="2AA06A28" w14:textId="77777777" w:rsidR="00F55731" w:rsidRDefault="00F55731" w:rsidP="00A61CB9">
      <w:pPr>
        <w:spacing w:after="0"/>
        <w:rPr>
          <w:rFonts w:ascii="Open Sans" w:hAnsi="Open Sans" w:cs="Open Sans"/>
        </w:rPr>
      </w:pPr>
    </w:p>
    <w:p w14:paraId="5F83458F" w14:textId="009A9A20" w:rsidR="0000566C" w:rsidRPr="008B469E" w:rsidRDefault="00E93283" w:rsidP="0000566C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1: </w:t>
      </w:r>
      <w:r w:rsidR="0000566C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Applicant’s details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4673"/>
        <w:gridCol w:w="4579"/>
      </w:tblGrid>
      <w:tr w:rsidR="0000566C" w:rsidRPr="008B469E" w14:paraId="09442EB9" w14:textId="77777777">
        <w:tc>
          <w:tcPr>
            <w:tcW w:w="4673" w:type="dxa"/>
          </w:tcPr>
          <w:p w14:paraId="4A106C7E" w14:textId="4C391409" w:rsidR="0000566C" w:rsidRPr="008B469E" w:rsidRDefault="00D35E30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>Lead o</w:t>
            </w:r>
            <w:r w:rsidR="0000566C" w:rsidRPr="008B469E">
              <w:rPr>
                <w:rFonts w:ascii="Open Sans" w:hAnsi="Open Sans" w:cs="Open Sans"/>
                <w:iCs/>
              </w:rPr>
              <w:t>rganisation name</w:t>
            </w:r>
          </w:p>
        </w:tc>
        <w:tc>
          <w:tcPr>
            <w:tcW w:w="4579" w:type="dxa"/>
          </w:tcPr>
          <w:p w14:paraId="731F0D0A" w14:textId="77777777" w:rsidR="0000566C" w:rsidRPr="008B469E" w:rsidRDefault="0000566C">
            <w:pPr>
              <w:rPr>
                <w:rFonts w:ascii="Open Sans" w:hAnsi="Open Sans" w:cs="Open Sans"/>
                <w:iCs/>
              </w:rPr>
            </w:pPr>
          </w:p>
        </w:tc>
      </w:tr>
      <w:tr w:rsidR="0000566C" w:rsidRPr="008B469E" w14:paraId="740D3C67" w14:textId="77777777">
        <w:tc>
          <w:tcPr>
            <w:tcW w:w="4673" w:type="dxa"/>
          </w:tcPr>
          <w:p w14:paraId="17C12CE0" w14:textId="77777777" w:rsidR="0000566C" w:rsidRPr="008B469E" w:rsidRDefault="0000566C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>Primary contact person name</w:t>
            </w:r>
          </w:p>
        </w:tc>
        <w:tc>
          <w:tcPr>
            <w:tcW w:w="4579" w:type="dxa"/>
          </w:tcPr>
          <w:p w14:paraId="68E353A8" w14:textId="77777777" w:rsidR="0000566C" w:rsidRPr="008B469E" w:rsidRDefault="0000566C">
            <w:pPr>
              <w:rPr>
                <w:rFonts w:ascii="Open Sans" w:hAnsi="Open Sans" w:cs="Open Sans"/>
                <w:iCs/>
              </w:rPr>
            </w:pPr>
          </w:p>
        </w:tc>
      </w:tr>
      <w:tr w:rsidR="00416BA1" w:rsidRPr="008B469E" w14:paraId="78DEB374" w14:textId="77777777">
        <w:tc>
          <w:tcPr>
            <w:tcW w:w="4673" w:type="dxa"/>
          </w:tcPr>
          <w:p w14:paraId="30383FEA" w14:textId="673BC638" w:rsidR="00416BA1" w:rsidRPr="008B469E" w:rsidRDefault="00BD0EF6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>Date application submitted</w:t>
            </w:r>
          </w:p>
        </w:tc>
        <w:tc>
          <w:tcPr>
            <w:tcW w:w="4579" w:type="dxa"/>
          </w:tcPr>
          <w:p w14:paraId="78F8B903" w14:textId="77777777" w:rsidR="00416BA1" w:rsidRPr="008B469E" w:rsidRDefault="00416BA1">
            <w:pPr>
              <w:rPr>
                <w:rFonts w:ascii="Open Sans" w:hAnsi="Open Sans" w:cs="Open Sans"/>
                <w:iCs/>
              </w:rPr>
            </w:pPr>
          </w:p>
        </w:tc>
      </w:tr>
      <w:tr w:rsidR="0000566C" w:rsidRPr="008B469E" w14:paraId="28E7204B" w14:textId="77777777">
        <w:tc>
          <w:tcPr>
            <w:tcW w:w="4673" w:type="dxa"/>
          </w:tcPr>
          <w:p w14:paraId="3AD33C98" w14:textId="69224560" w:rsidR="0000566C" w:rsidRPr="008B469E" w:rsidRDefault="0000566C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 xml:space="preserve">Total grant amount </w:t>
            </w:r>
            <w:r w:rsidR="00E121CA" w:rsidRPr="008B469E">
              <w:rPr>
                <w:rFonts w:ascii="Open Sans" w:hAnsi="Open Sans" w:cs="Open Sans"/>
                <w:iCs/>
              </w:rPr>
              <w:t>requested</w:t>
            </w:r>
            <w:r w:rsidR="00360F46">
              <w:rPr>
                <w:rFonts w:ascii="Open Sans" w:hAnsi="Open Sans" w:cs="Open Sans"/>
                <w:iCs/>
              </w:rPr>
              <w:t xml:space="preserve"> as a top-up</w:t>
            </w:r>
          </w:p>
        </w:tc>
        <w:tc>
          <w:tcPr>
            <w:tcW w:w="4579" w:type="dxa"/>
          </w:tcPr>
          <w:p w14:paraId="54C872C0" w14:textId="77777777" w:rsidR="0000566C" w:rsidRPr="008B469E" w:rsidRDefault="0000566C">
            <w:pPr>
              <w:rPr>
                <w:rFonts w:ascii="Open Sans" w:hAnsi="Open Sans" w:cs="Open Sans"/>
                <w:iCs/>
              </w:rPr>
            </w:pPr>
          </w:p>
        </w:tc>
      </w:tr>
    </w:tbl>
    <w:p w14:paraId="019B4066" w14:textId="77777777" w:rsidR="00C56C95" w:rsidRDefault="00C56C95" w:rsidP="0000566C">
      <w:pPr>
        <w:rPr>
          <w:rFonts w:ascii="Open Sans" w:hAnsi="Open Sans" w:cs="Open Sans"/>
        </w:rPr>
      </w:pPr>
    </w:p>
    <w:p w14:paraId="0BA13ADF" w14:textId="77777777" w:rsidR="00293C53" w:rsidRPr="008B469E" w:rsidRDefault="00293C53" w:rsidP="0000566C">
      <w:pPr>
        <w:rPr>
          <w:rFonts w:ascii="Open Sans" w:hAnsi="Open Sans" w:cs="Open Sans"/>
        </w:rPr>
      </w:pPr>
    </w:p>
    <w:p w14:paraId="5BFA9C4F" w14:textId="7DCC189E" w:rsidR="00E204F8" w:rsidRPr="008B469E" w:rsidRDefault="00E93283" w:rsidP="00E204F8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2: </w:t>
      </w:r>
      <w:r w:rsidR="00285EC1">
        <w:rPr>
          <w:rFonts w:ascii="Open Sans" w:hAnsi="Open Sans" w:cs="Open Sans"/>
          <w:b/>
          <w:color w:val="7030A0"/>
          <w:sz w:val="32"/>
          <w:szCs w:val="32"/>
          <w:u w:val="single"/>
        </w:rPr>
        <w:t>Current fund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E204F8" w:rsidRPr="008B469E" w14:paraId="72FA22E6" w14:textId="77777777" w:rsidTr="00E534CF">
        <w:tc>
          <w:tcPr>
            <w:tcW w:w="9209" w:type="dxa"/>
          </w:tcPr>
          <w:p w14:paraId="78B8BA4E" w14:textId="2AA50F25" w:rsidR="00011454" w:rsidRDefault="00482EDF" w:rsidP="003C2286">
            <w:p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2.1: </w:t>
            </w:r>
            <w:r w:rsidR="003C2286">
              <w:rPr>
                <w:rFonts w:ascii="Open Sans" w:hAnsi="Open Sans" w:cs="Open Sans"/>
                <w:b/>
                <w:bCs/>
              </w:rPr>
              <w:t xml:space="preserve"> </w:t>
            </w:r>
            <w:r w:rsidR="00011454">
              <w:rPr>
                <w:rFonts w:ascii="Open Sans" w:hAnsi="Open Sans" w:cs="Open Sans"/>
                <w:b/>
                <w:bCs/>
              </w:rPr>
              <w:t xml:space="preserve">Please briefly state:  </w:t>
            </w:r>
          </w:p>
          <w:p w14:paraId="33CDC33C" w14:textId="1942BE6F" w:rsidR="0046164C" w:rsidRDefault="00E67286" w:rsidP="00011454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w</w:t>
            </w:r>
            <w:r w:rsidR="00011454">
              <w:rPr>
                <w:rFonts w:ascii="Open Sans" w:hAnsi="Open Sans" w:cs="Open Sans"/>
                <w:b/>
                <w:bCs/>
              </w:rPr>
              <w:t>hich fund you are applying for a top-up for</w:t>
            </w:r>
          </w:p>
          <w:p w14:paraId="0A81D221" w14:textId="17A29F82" w:rsidR="00011454" w:rsidRDefault="00E67286" w:rsidP="00011454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w</w:t>
            </w:r>
            <w:r w:rsidR="00011454">
              <w:rPr>
                <w:rFonts w:ascii="Open Sans" w:hAnsi="Open Sans" w:cs="Open Sans"/>
                <w:b/>
                <w:bCs/>
              </w:rPr>
              <w:t>hich Access programme that fund sits under</w:t>
            </w:r>
            <w:r w:rsidR="007C6371">
              <w:rPr>
                <w:rFonts w:ascii="Open Sans" w:hAnsi="Open Sans" w:cs="Open Sans"/>
                <w:b/>
                <w:bCs/>
              </w:rPr>
              <w:t xml:space="preserve"> (if applicable)</w:t>
            </w:r>
          </w:p>
          <w:p w14:paraId="7E5A8DAD" w14:textId="14FF2CA0" w:rsidR="00E67286" w:rsidRPr="00A61CB9" w:rsidRDefault="00E67286" w:rsidP="00A61CB9">
            <w:pPr>
              <w:pStyle w:val="ListParagraph"/>
              <w:numPr>
                <w:ilvl w:val="0"/>
                <w:numId w:val="17"/>
              </w:numPr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>w</w:t>
            </w:r>
            <w:r w:rsidR="00011454">
              <w:rPr>
                <w:rFonts w:ascii="Open Sans" w:hAnsi="Open Sans" w:cs="Open Sans"/>
                <w:b/>
                <w:bCs/>
              </w:rPr>
              <w:t>hether the fund is currently live (deploying)</w:t>
            </w:r>
            <w:r>
              <w:rPr>
                <w:rFonts w:ascii="Open Sans" w:hAnsi="Open Sans" w:cs="Open Sans"/>
                <w:b/>
                <w:bCs/>
              </w:rPr>
              <w:t xml:space="preserve"> or, if not, when it closed or paused. </w:t>
            </w:r>
          </w:p>
        </w:tc>
      </w:tr>
      <w:tr w:rsidR="00E204F8" w:rsidRPr="008B469E" w14:paraId="577C869E" w14:textId="77777777" w:rsidTr="00E534CF">
        <w:tc>
          <w:tcPr>
            <w:tcW w:w="9209" w:type="dxa"/>
          </w:tcPr>
          <w:p w14:paraId="0F65AD04" w14:textId="77777777" w:rsidR="00A971AB" w:rsidRPr="008B469E" w:rsidRDefault="00A971AB" w:rsidP="00A971AB">
            <w:pPr>
              <w:rPr>
                <w:rFonts w:ascii="Open Sans" w:hAnsi="Open Sans" w:cs="Open Sans"/>
                <w:iCs/>
              </w:rPr>
            </w:pPr>
          </w:p>
          <w:p w14:paraId="0119D7E8" w14:textId="17BE5137" w:rsidR="00E204F8" w:rsidRPr="008B469E" w:rsidRDefault="00A971AB" w:rsidP="00A971AB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</w:t>
            </w:r>
          </w:p>
        </w:tc>
      </w:tr>
    </w:tbl>
    <w:p w14:paraId="6B3B9D27" w14:textId="77777777" w:rsidR="00EC613F" w:rsidRDefault="00EC613F" w:rsidP="0000566C">
      <w:pPr>
        <w:rPr>
          <w:rFonts w:ascii="Open Sans" w:hAnsi="Open Sans" w:cs="Open Sans"/>
        </w:rPr>
      </w:pPr>
    </w:p>
    <w:p w14:paraId="145A69A3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6A7DA0CB" w14:textId="724A8D08" w:rsidR="009466A5" w:rsidRPr="008B469E" w:rsidRDefault="00E93283" w:rsidP="009466A5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3: </w:t>
      </w:r>
      <w:r w:rsidR="009466A5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Target market</w:t>
      </w:r>
    </w:p>
    <w:p w14:paraId="4094F868" w14:textId="372C2F53" w:rsidR="00392F6B" w:rsidRDefault="005B240A" w:rsidP="0000566C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Question 3.1: </w:t>
      </w:r>
      <w:r w:rsidR="009466A5" w:rsidRPr="008B469E">
        <w:rPr>
          <w:rFonts w:ascii="Open Sans" w:hAnsi="Open Sans" w:cs="Open Sans"/>
          <w:b/>
          <w:bCs/>
        </w:rPr>
        <w:t xml:space="preserve">Please complete the following table about your target market. </w:t>
      </w:r>
    </w:p>
    <w:tbl>
      <w:tblPr>
        <w:tblStyle w:val="TableGrid"/>
        <w:tblW w:w="9252" w:type="dxa"/>
        <w:tblLook w:val="04A0" w:firstRow="1" w:lastRow="0" w:firstColumn="1" w:lastColumn="0" w:noHBand="0" w:noVBand="1"/>
      </w:tblPr>
      <w:tblGrid>
        <w:gridCol w:w="4673"/>
        <w:gridCol w:w="4579"/>
      </w:tblGrid>
      <w:tr w:rsidR="009466A5" w:rsidRPr="008B469E" w14:paraId="4BD4E23B" w14:textId="77777777" w:rsidTr="5711BD62">
        <w:tc>
          <w:tcPr>
            <w:tcW w:w="4673" w:type="dxa"/>
          </w:tcPr>
          <w:p w14:paraId="01A5086A" w14:textId="46DC9FC6" w:rsidR="009466A5" w:rsidRPr="008B469E" w:rsidRDefault="009466A5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 xml:space="preserve">Approximately how many </w:t>
            </w:r>
            <w:r w:rsidR="00E62F21">
              <w:rPr>
                <w:rFonts w:ascii="Open Sans" w:hAnsi="Open Sans" w:cs="Open Sans"/>
                <w:iCs/>
              </w:rPr>
              <w:t xml:space="preserve">more </w:t>
            </w:r>
            <w:r w:rsidR="00F93342" w:rsidRPr="008B469E">
              <w:rPr>
                <w:rFonts w:ascii="Open Sans" w:hAnsi="Open Sans" w:cs="Open Sans"/>
                <w:iCs/>
              </w:rPr>
              <w:t>charities and social enterprises</w:t>
            </w:r>
            <w:r w:rsidRPr="008B469E">
              <w:rPr>
                <w:rFonts w:ascii="Open Sans" w:hAnsi="Open Sans" w:cs="Open Sans"/>
                <w:iCs/>
              </w:rPr>
              <w:t xml:space="preserve"> will be </w:t>
            </w:r>
            <w:r w:rsidR="00F93342" w:rsidRPr="008B469E">
              <w:rPr>
                <w:rFonts w:ascii="Open Sans" w:hAnsi="Open Sans" w:cs="Open Sans"/>
                <w:iCs/>
              </w:rPr>
              <w:t>funded or supported</w:t>
            </w:r>
            <w:r w:rsidR="00C95740">
              <w:rPr>
                <w:rFonts w:ascii="Open Sans" w:hAnsi="Open Sans" w:cs="Open Sans"/>
                <w:iCs/>
              </w:rPr>
              <w:t xml:space="preserve"> </w:t>
            </w:r>
            <w:r w:rsidR="00E62F21">
              <w:rPr>
                <w:rFonts w:ascii="Open Sans" w:hAnsi="Open Sans" w:cs="Open Sans"/>
                <w:iCs/>
              </w:rPr>
              <w:t>as a result of the top-up</w:t>
            </w:r>
            <w:r w:rsidR="00F93342" w:rsidRPr="008B469E">
              <w:rPr>
                <w:rFonts w:ascii="Open Sans" w:hAnsi="Open Sans" w:cs="Open Sans"/>
                <w:iCs/>
              </w:rPr>
              <w:t xml:space="preserve">? </w:t>
            </w:r>
            <w:r w:rsidRPr="008B469E">
              <w:rPr>
                <w:rFonts w:ascii="Open Sans" w:hAnsi="Open Sans" w:cs="Open Sans"/>
                <w:iCs/>
              </w:rPr>
              <w:t xml:space="preserve"> </w:t>
            </w:r>
          </w:p>
        </w:tc>
        <w:tc>
          <w:tcPr>
            <w:tcW w:w="4579" w:type="dxa"/>
          </w:tcPr>
          <w:p w14:paraId="33407BA9" w14:textId="44765661" w:rsidR="009466A5" w:rsidRPr="008B469E" w:rsidRDefault="009466A5">
            <w:pPr>
              <w:rPr>
                <w:rFonts w:ascii="Open Sans" w:hAnsi="Open Sans" w:cs="Open Sans"/>
                <w:iCs/>
              </w:rPr>
            </w:pPr>
          </w:p>
        </w:tc>
      </w:tr>
      <w:tr w:rsidR="009466A5" w:rsidRPr="008B469E" w14:paraId="19E88747" w14:textId="77777777" w:rsidTr="5711BD62">
        <w:tc>
          <w:tcPr>
            <w:tcW w:w="4673" w:type="dxa"/>
          </w:tcPr>
          <w:p w14:paraId="40F7BCA0" w14:textId="319F411A" w:rsidR="009466A5" w:rsidRPr="008B469E" w:rsidRDefault="009466A5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Cs/>
              </w:rPr>
              <w:t xml:space="preserve">What do you anticipate will be the </w:t>
            </w:r>
            <w:r w:rsidR="00F93342" w:rsidRPr="008B469E">
              <w:rPr>
                <w:rFonts w:ascii="Open Sans" w:hAnsi="Open Sans" w:cs="Open Sans"/>
                <w:iCs/>
              </w:rPr>
              <w:t>median</w:t>
            </w:r>
            <w:r w:rsidRPr="008B469E">
              <w:rPr>
                <w:rFonts w:ascii="Open Sans" w:hAnsi="Open Sans" w:cs="Open Sans"/>
                <w:iCs/>
              </w:rPr>
              <w:t xml:space="preserve"> turnover</w:t>
            </w:r>
            <w:r w:rsidR="002B054B" w:rsidRPr="008B469E">
              <w:rPr>
                <w:rFonts w:ascii="Open Sans" w:hAnsi="Open Sans" w:cs="Open Sans"/>
                <w:iCs/>
              </w:rPr>
              <w:t xml:space="preserve"> </w:t>
            </w:r>
            <w:r w:rsidRPr="008B469E">
              <w:rPr>
                <w:rFonts w:ascii="Open Sans" w:hAnsi="Open Sans" w:cs="Open Sans"/>
                <w:iCs/>
              </w:rPr>
              <w:t>of your investees</w:t>
            </w:r>
            <w:r w:rsidR="00E62F21">
              <w:rPr>
                <w:rFonts w:ascii="Open Sans" w:hAnsi="Open Sans" w:cs="Open Sans"/>
                <w:iCs/>
              </w:rPr>
              <w:t xml:space="preserve"> funded through the top-up</w:t>
            </w:r>
            <w:r w:rsidRPr="008B469E">
              <w:rPr>
                <w:rFonts w:ascii="Open Sans" w:hAnsi="Open Sans" w:cs="Open Sans"/>
                <w:iCs/>
              </w:rPr>
              <w:t xml:space="preserve">? </w:t>
            </w:r>
          </w:p>
        </w:tc>
        <w:tc>
          <w:tcPr>
            <w:tcW w:w="4579" w:type="dxa"/>
          </w:tcPr>
          <w:p w14:paraId="7B0C1758" w14:textId="0ADCB1F1" w:rsidR="009466A5" w:rsidRPr="008B469E" w:rsidRDefault="009466A5">
            <w:pPr>
              <w:rPr>
                <w:rFonts w:ascii="Open Sans" w:hAnsi="Open Sans" w:cs="Open Sans"/>
                <w:iCs/>
              </w:rPr>
            </w:pPr>
          </w:p>
        </w:tc>
      </w:tr>
    </w:tbl>
    <w:p w14:paraId="5A8C231F" w14:textId="79D4C880" w:rsidR="008310AF" w:rsidRDefault="008310AF" w:rsidP="0000566C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8310AF" w:rsidRPr="008B469E" w14:paraId="0CA6DCD5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50608986" w14:textId="28333DDB" w:rsidR="00E138F9" w:rsidRDefault="00921F2F" w:rsidP="007D7E07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lastRenderedPageBreak/>
              <w:t xml:space="preserve">Question 3.2: </w:t>
            </w:r>
            <w:r w:rsidR="00E62F21">
              <w:rPr>
                <w:rFonts w:ascii="Open Sans" w:hAnsi="Open Sans" w:cs="Open Sans"/>
                <w:b/>
                <w:bCs/>
                <w:iCs/>
              </w:rPr>
              <w:t>Please refer back to what you told us about your target market in your original fund application</w:t>
            </w:r>
            <w:r w:rsidR="00E138F9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E62F21">
              <w:rPr>
                <w:rFonts w:ascii="Open Sans" w:hAnsi="Open Sans" w:cs="Open Sans"/>
                <w:b/>
                <w:bCs/>
                <w:iCs/>
              </w:rPr>
              <w:t>and tell us</w:t>
            </w:r>
            <w:r w:rsidR="00E138F9">
              <w:rPr>
                <w:rFonts w:ascii="Open Sans" w:hAnsi="Open Sans" w:cs="Open Sans"/>
                <w:b/>
                <w:bCs/>
                <w:iCs/>
              </w:rPr>
              <w:t xml:space="preserve">: </w:t>
            </w:r>
          </w:p>
          <w:p w14:paraId="72705554" w14:textId="18937837" w:rsidR="00E138F9" w:rsidRPr="00A61CB9" w:rsidRDefault="00CD7C58" w:rsidP="00E138F9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has your fund operated </w:t>
            </w:r>
            <w:r w:rsidR="00645135">
              <w:rPr>
                <w:rFonts w:ascii="Open Sans" w:hAnsi="Open Sans" w:cs="Open Sans"/>
                <w:b/>
                <w:bCs/>
                <w:iCs/>
              </w:rPr>
              <w:t xml:space="preserve">as you originally planned in this regard? 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  <w:p w14:paraId="376995A5" w14:textId="50D8B91F" w:rsidR="008310AF" w:rsidRPr="00A61CB9" w:rsidRDefault="00CD7C58" w:rsidP="00E138F9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i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>are</w:t>
            </w:r>
            <w:r w:rsidR="00E62F21" w:rsidRPr="00A61CB9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251E52" w:rsidRPr="00A61CB9">
              <w:rPr>
                <w:rFonts w:ascii="Open Sans" w:hAnsi="Open Sans" w:cs="Open Sans"/>
                <w:b/>
                <w:bCs/>
                <w:iCs/>
              </w:rPr>
              <w:t xml:space="preserve">you proposing </w:t>
            </w:r>
            <w:r w:rsidR="00251E52" w:rsidRPr="00A61CB9">
              <w:rPr>
                <w:rFonts w:ascii="Open Sans" w:hAnsi="Open Sans" w:cs="Open Sans"/>
                <w:b/>
                <w:bCs/>
                <w:iCs/>
                <w:u w:val="single"/>
              </w:rPr>
              <w:t>changes</w:t>
            </w:r>
            <w:r w:rsidR="00251E52" w:rsidRPr="00A61CB9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F27D92" w:rsidRPr="00A61CB9">
              <w:rPr>
                <w:rFonts w:ascii="Open Sans" w:hAnsi="Open Sans" w:cs="Open Sans"/>
                <w:b/>
                <w:bCs/>
                <w:iCs/>
              </w:rPr>
              <w:t>to any aspect of your target market going forward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? </w:t>
            </w:r>
          </w:p>
          <w:p w14:paraId="1AAA2700" w14:textId="78CD4AB8" w:rsidR="00EF3616" w:rsidRPr="00A61CB9" w:rsidRDefault="00EF3616" w:rsidP="00EF3616">
            <w:pPr>
              <w:rPr>
                <w:rFonts w:ascii="Open Sans" w:hAnsi="Open Sans" w:cs="Open Sans"/>
                <w:iCs/>
              </w:rPr>
            </w:pPr>
            <w:r w:rsidRPr="00A61CB9">
              <w:rPr>
                <w:rFonts w:ascii="Open Sans" w:hAnsi="Open Sans" w:cs="Open Sans"/>
                <w:iCs/>
              </w:rPr>
              <w:t xml:space="preserve">If you are not proposing any changes with regard to target market, you may leave this question blank. </w:t>
            </w:r>
          </w:p>
        </w:tc>
      </w:tr>
      <w:tr w:rsidR="008310AF" w:rsidRPr="008B469E" w14:paraId="413DFF99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787282D6" w14:textId="77777777" w:rsidR="008310AF" w:rsidRPr="008B469E" w:rsidRDefault="008310AF">
            <w:pPr>
              <w:rPr>
                <w:rFonts w:ascii="Open Sans" w:hAnsi="Open Sans" w:cs="Open Sans"/>
                <w:iCs/>
              </w:rPr>
            </w:pPr>
          </w:p>
          <w:p w14:paraId="5C123311" w14:textId="77777777" w:rsidR="008310AF" w:rsidRPr="008B469E" w:rsidRDefault="008310AF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70EA006F" w14:textId="77777777" w:rsidR="00755739" w:rsidRPr="008B469E" w:rsidRDefault="00755739" w:rsidP="00E0224F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E0224F" w:rsidRPr="008B469E" w14:paraId="086CF753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C49DB41" w14:textId="5D124DDA" w:rsidR="00E0224F" w:rsidRPr="008B469E" w:rsidRDefault="00414A3E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3.3: 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>Please tell us about how you ensure</w:t>
            </w:r>
            <w:r w:rsidR="00251E52">
              <w:rPr>
                <w:rFonts w:ascii="Open Sans" w:hAnsi="Open Sans" w:cs="Open Sans"/>
                <w:b/>
                <w:bCs/>
                <w:iCs/>
              </w:rPr>
              <w:t>d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 xml:space="preserve"> that your </w:t>
            </w:r>
            <w:r w:rsidR="00251E52">
              <w:rPr>
                <w:rFonts w:ascii="Open Sans" w:hAnsi="Open Sans" w:cs="Open Sans"/>
                <w:b/>
                <w:bCs/>
                <w:iCs/>
              </w:rPr>
              <w:t>fund</w:t>
            </w:r>
            <w:r w:rsidR="00251E52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4E7936" w:rsidRPr="008B469E">
              <w:rPr>
                <w:rFonts w:ascii="Open Sans" w:hAnsi="Open Sans" w:cs="Open Sans"/>
                <w:b/>
                <w:bCs/>
                <w:iCs/>
              </w:rPr>
              <w:t>reache</w:t>
            </w:r>
            <w:r w:rsidR="004E7936">
              <w:rPr>
                <w:rFonts w:ascii="Open Sans" w:hAnsi="Open Sans" w:cs="Open Sans"/>
                <w:b/>
                <w:bCs/>
                <w:iCs/>
              </w:rPr>
              <w:t>d</w:t>
            </w:r>
            <w:r w:rsidR="002D2399" w:rsidRPr="008B469E">
              <w:rPr>
                <w:rFonts w:ascii="Open Sans" w:hAnsi="Open Sans" w:cs="Open Sans"/>
                <w:b/>
                <w:bCs/>
                <w:iCs/>
              </w:rPr>
              <w:t>,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 xml:space="preserve"> and </w:t>
            </w:r>
            <w:r w:rsidR="004E7936">
              <w:rPr>
                <w:rFonts w:ascii="Open Sans" w:hAnsi="Open Sans" w:cs="Open Sans"/>
                <w:b/>
                <w:bCs/>
                <w:iCs/>
              </w:rPr>
              <w:t>was</w:t>
            </w:r>
            <w:r w:rsidR="004E7936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>accessible to</w:t>
            </w:r>
            <w:r w:rsidR="002D2399" w:rsidRPr="008B469E">
              <w:rPr>
                <w:rFonts w:ascii="Open Sans" w:hAnsi="Open Sans" w:cs="Open Sans"/>
                <w:b/>
                <w:bCs/>
                <w:iCs/>
              </w:rPr>
              <w:t>,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 xml:space="preserve"> underserved groups</w:t>
            </w:r>
            <w:r w:rsidR="004E7936">
              <w:rPr>
                <w:rFonts w:ascii="Open Sans" w:hAnsi="Open Sans" w:cs="Open Sans"/>
                <w:b/>
                <w:bCs/>
                <w:iCs/>
              </w:rPr>
              <w:t xml:space="preserve"> to-date</w:t>
            </w:r>
            <w:r w:rsidR="00392A9F" w:rsidRPr="008B469E">
              <w:rPr>
                <w:rFonts w:ascii="Open Sans" w:hAnsi="Open Sans" w:cs="Open Sans"/>
                <w:b/>
                <w:bCs/>
                <w:iCs/>
              </w:rPr>
              <w:t>.</w:t>
            </w:r>
            <w:r w:rsidR="004E7936">
              <w:rPr>
                <w:rFonts w:ascii="Open Sans" w:hAnsi="Open Sans" w:cs="Open Sans"/>
                <w:b/>
                <w:bCs/>
                <w:iCs/>
              </w:rPr>
              <w:t xml:space="preserve"> Has the fund to-date been as successful as you had originally hoped in this regard? Is there anything that you will do differently going forward to build on this further? </w:t>
            </w:r>
          </w:p>
        </w:tc>
      </w:tr>
      <w:tr w:rsidR="00E0224F" w:rsidRPr="008B469E" w14:paraId="4D748C53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5758F328" w14:textId="77777777" w:rsidR="00E0224F" w:rsidRPr="008B469E" w:rsidRDefault="00E0224F">
            <w:pPr>
              <w:rPr>
                <w:rFonts w:ascii="Open Sans" w:hAnsi="Open Sans" w:cs="Open Sans"/>
                <w:iCs/>
              </w:rPr>
            </w:pPr>
          </w:p>
          <w:p w14:paraId="0A7534BA" w14:textId="77777777" w:rsidR="00E0224F" w:rsidRPr="008B469E" w:rsidRDefault="00E0224F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6E9C8748" w14:textId="77777777" w:rsidR="00755739" w:rsidRPr="008B469E" w:rsidRDefault="00755739" w:rsidP="0062485E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-28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62485E" w:rsidRPr="008B469E" w14:paraId="39A8CE1F" w14:textId="77777777" w:rsidTr="5711BD62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71B5B1AF" w14:textId="4A49FA5E" w:rsidR="00D3369C" w:rsidRDefault="003B3C62" w:rsidP="00F578C5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3.4: </w:t>
            </w:r>
            <w:r w:rsidR="0062485E" w:rsidRPr="008B469E">
              <w:rPr>
                <w:rFonts w:ascii="Open Sans" w:hAnsi="Open Sans" w:cs="Open Sans"/>
                <w:b/>
                <w:bCs/>
                <w:iCs/>
              </w:rPr>
              <w:t>In line with the Government’s Dormant Assets Strategy, Access must ensure that at least £10.8m</w:t>
            </w:r>
            <w:r w:rsidR="00D87586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E23ED0" w:rsidRPr="008B469E">
              <w:rPr>
                <w:rFonts w:ascii="Open Sans" w:hAnsi="Open Sans" w:cs="Open Sans"/>
                <w:b/>
                <w:bCs/>
                <w:iCs/>
              </w:rPr>
              <w:t>of grant is</w:t>
            </w:r>
            <w:r w:rsidR="00D87586" w:rsidRPr="008B469E">
              <w:rPr>
                <w:rFonts w:ascii="Open Sans" w:hAnsi="Open Sans" w:cs="Open Sans"/>
                <w:b/>
                <w:bCs/>
                <w:iCs/>
              </w:rPr>
              <w:t xml:space="preserve"> used to support </w:t>
            </w:r>
            <w:r w:rsidR="00363538" w:rsidRPr="008B469E">
              <w:rPr>
                <w:rFonts w:ascii="Open Sans" w:hAnsi="Open Sans" w:cs="Open Sans"/>
                <w:b/>
                <w:bCs/>
                <w:iCs/>
              </w:rPr>
              <w:t xml:space="preserve">at least 400 </w:t>
            </w:r>
            <w:r w:rsidR="00F578C5" w:rsidRPr="008B469E">
              <w:rPr>
                <w:rFonts w:ascii="Open Sans" w:hAnsi="Open Sans" w:cs="Open Sans"/>
                <w:b/>
                <w:bCs/>
                <w:iCs/>
              </w:rPr>
              <w:t xml:space="preserve">charities and social entities </w:t>
            </w:r>
            <w:r w:rsidR="008A2AFB" w:rsidRPr="008B469E">
              <w:rPr>
                <w:rFonts w:ascii="Open Sans" w:hAnsi="Open Sans" w:cs="Open Sans"/>
                <w:b/>
                <w:bCs/>
                <w:iCs/>
              </w:rPr>
              <w:t>that support</w:t>
            </w:r>
            <w:r w:rsidR="00F578C5" w:rsidRPr="008B469E">
              <w:rPr>
                <w:rFonts w:ascii="Open Sans" w:hAnsi="Open Sans" w:cs="Open Sans"/>
                <w:b/>
                <w:bCs/>
                <w:iCs/>
              </w:rPr>
              <w:t xml:space="preserve"> Youth Outcomes</w:t>
            </w:r>
            <w:r w:rsidR="00D87586" w:rsidRPr="008B469E">
              <w:rPr>
                <w:rFonts w:ascii="Open Sans" w:hAnsi="Open Sans" w:cs="Open Sans"/>
                <w:b/>
                <w:bCs/>
                <w:iCs/>
              </w:rPr>
              <w:t xml:space="preserve"> (please see application guidance for ‘youth’ definition’</w:t>
            </w:r>
            <w:r w:rsidR="00F07093" w:rsidRPr="008B469E">
              <w:rPr>
                <w:rFonts w:ascii="Open Sans" w:hAnsi="Open Sans" w:cs="Open Sans"/>
                <w:b/>
                <w:bCs/>
                <w:iCs/>
              </w:rPr>
              <w:t>)</w:t>
            </w:r>
            <w:r w:rsidR="008A2AFB" w:rsidRPr="008B469E">
              <w:rPr>
                <w:rFonts w:ascii="Open Sans" w:hAnsi="Open Sans" w:cs="Open Sans"/>
                <w:b/>
                <w:bCs/>
                <w:iCs/>
              </w:rPr>
              <w:t xml:space="preserve">. </w:t>
            </w:r>
            <w:r w:rsidR="00D574A5" w:rsidRPr="008B469E">
              <w:rPr>
                <w:rFonts w:ascii="Open Sans" w:hAnsi="Open Sans" w:cs="Open Sans"/>
                <w:b/>
                <w:bCs/>
                <w:iCs/>
              </w:rPr>
              <w:t>It is not expected that all proposals will contribute to this target</w:t>
            </w:r>
            <w:r w:rsidR="00B9077C" w:rsidRPr="008B469E">
              <w:rPr>
                <w:rFonts w:ascii="Open Sans" w:hAnsi="Open Sans" w:cs="Open Sans"/>
                <w:b/>
                <w:bCs/>
                <w:iCs/>
              </w:rPr>
              <w:t>. However</w:t>
            </w:r>
            <w:r w:rsidR="00455598" w:rsidRPr="008B469E">
              <w:rPr>
                <w:rFonts w:ascii="Open Sans" w:hAnsi="Open Sans" w:cs="Open Sans"/>
                <w:b/>
                <w:bCs/>
                <w:iCs/>
              </w:rPr>
              <w:t>,</w:t>
            </w:r>
            <w:r w:rsidR="00B9077C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D574A5" w:rsidRPr="008B469E">
              <w:rPr>
                <w:rFonts w:ascii="Open Sans" w:hAnsi="Open Sans" w:cs="Open Sans"/>
                <w:b/>
                <w:bCs/>
                <w:iCs/>
              </w:rPr>
              <w:t>if yours will</w:t>
            </w:r>
            <w:r w:rsidR="00B9077C" w:rsidRPr="008B469E">
              <w:rPr>
                <w:rFonts w:ascii="Open Sans" w:hAnsi="Open Sans" w:cs="Open Sans"/>
                <w:b/>
                <w:bCs/>
                <w:iCs/>
              </w:rPr>
              <w:t>,</w:t>
            </w:r>
            <w:r w:rsidR="00D574A5" w:rsidRPr="008B469E">
              <w:rPr>
                <w:rFonts w:ascii="Open Sans" w:hAnsi="Open Sans" w:cs="Open Sans"/>
                <w:b/>
                <w:bCs/>
                <w:iCs/>
              </w:rPr>
              <w:t xml:space="preserve"> please tell us how</w:t>
            </w:r>
            <w:r w:rsidR="00930133" w:rsidRPr="008B469E">
              <w:rPr>
                <w:rFonts w:ascii="Open Sans" w:hAnsi="Open Sans" w:cs="Open Sans"/>
                <w:b/>
                <w:bCs/>
                <w:iCs/>
              </w:rPr>
              <w:t>.</w:t>
            </w:r>
            <w:r w:rsidR="00930133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  <w:p w14:paraId="259E0169" w14:textId="4CCB274B" w:rsidR="008A2AFB" w:rsidRPr="008B469E" w:rsidRDefault="283C2246" w:rsidP="5711BD62">
            <w:pPr>
              <w:rPr>
                <w:rFonts w:ascii="Open Sans" w:hAnsi="Open Sans" w:cs="Open Sans"/>
                <w:b/>
                <w:bCs/>
              </w:rPr>
            </w:pPr>
            <w:r w:rsidRPr="5711BD62">
              <w:rPr>
                <w:rFonts w:ascii="Open Sans" w:hAnsi="Open Sans" w:cs="Open Sans"/>
                <w:b/>
                <w:bCs/>
              </w:rPr>
              <w:t xml:space="preserve">Please only include any contributions to this </w:t>
            </w:r>
            <w:r w:rsidR="611D0A43" w:rsidRPr="5711BD62">
              <w:rPr>
                <w:rFonts w:ascii="Open Sans" w:hAnsi="Open Sans" w:cs="Open Sans"/>
                <w:b/>
                <w:bCs/>
              </w:rPr>
              <w:t xml:space="preserve">target </w:t>
            </w:r>
            <w:r w:rsidRPr="5711BD62">
              <w:rPr>
                <w:rFonts w:ascii="Open Sans" w:hAnsi="Open Sans" w:cs="Open Sans"/>
                <w:b/>
                <w:bCs/>
              </w:rPr>
              <w:t xml:space="preserve">which would occur </w:t>
            </w:r>
            <w:r w:rsidRPr="00A61CB9">
              <w:rPr>
                <w:rFonts w:ascii="Open Sans" w:hAnsi="Open Sans" w:cs="Open Sans"/>
                <w:b/>
                <w:bCs/>
                <w:u w:val="single"/>
              </w:rPr>
              <w:t>after</w:t>
            </w:r>
            <w:r w:rsidR="611D0A43" w:rsidRPr="5711BD62">
              <w:rPr>
                <w:rFonts w:ascii="Open Sans" w:hAnsi="Open Sans" w:cs="Open Sans"/>
                <w:b/>
                <w:bCs/>
              </w:rPr>
              <w:t xml:space="preserve"> </w:t>
            </w:r>
            <w:r w:rsidR="0832D806" w:rsidRPr="5711BD62">
              <w:rPr>
                <w:rFonts w:ascii="Open Sans" w:hAnsi="Open Sans" w:cs="Open Sans"/>
                <w:b/>
                <w:bCs/>
              </w:rPr>
              <w:t xml:space="preserve">the proposed top-up. </w:t>
            </w:r>
            <w:r w:rsidR="611D0A43" w:rsidRPr="5711BD62">
              <w:rPr>
                <w:rFonts w:ascii="Open Sans" w:hAnsi="Open Sans" w:cs="Open Sans"/>
                <w:b/>
                <w:bCs/>
              </w:rPr>
              <w:t xml:space="preserve"> </w:t>
            </w:r>
          </w:p>
        </w:tc>
      </w:tr>
      <w:tr w:rsidR="0062485E" w:rsidRPr="008B469E" w14:paraId="3358B6C3" w14:textId="77777777" w:rsidTr="5711BD62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1BF83ED9" w14:textId="77777777" w:rsidR="0062485E" w:rsidRPr="008B469E" w:rsidRDefault="0062485E">
            <w:pPr>
              <w:rPr>
                <w:rFonts w:ascii="Open Sans" w:hAnsi="Open Sans" w:cs="Open Sans"/>
                <w:iCs/>
              </w:rPr>
            </w:pPr>
          </w:p>
          <w:p w14:paraId="1D8FDE88" w14:textId="77777777" w:rsidR="0062485E" w:rsidRPr="008B469E" w:rsidRDefault="0062485E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080FA633" w14:textId="77777777" w:rsidR="0062485E" w:rsidRDefault="0062485E" w:rsidP="0000566C">
      <w:pPr>
        <w:rPr>
          <w:rFonts w:ascii="Open Sans" w:hAnsi="Open Sans" w:cs="Open Sans"/>
        </w:rPr>
      </w:pPr>
    </w:p>
    <w:p w14:paraId="0CEAFD35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5F3016DE" w14:textId="7943D693" w:rsidR="0000566C" w:rsidRPr="008B469E" w:rsidRDefault="003F172B" w:rsidP="0000566C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4: </w:t>
      </w:r>
      <w:r w:rsidR="00392F6B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Products</w:t>
      </w:r>
    </w:p>
    <w:p w14:paraId="7DF729D6" w14:textId="0E3D0EB3" w:rsidR="008202C1" w:rsidRPr="008F2E1C" w:rsidRDefault="008F2E1C" w:rsidP="0000566C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Question 4.1: </w:t>
      </w:r>
      <w:r w:rsidR="008202C1" w:rsidRPr="008F2E1C">
        <w:rPr>
          <w:rFonts w:ascii="Open Sans" w:hAnsi="Open Sans" w:cs="Open Sans"/>
          <w:b/>
          <w:bCs/>
        </w:rPr>
        <w:t xml:space="preserve">Please tell us which product(s) you are proposing to deliver. Please tick all that apply. </w:t>
      </w:r>
    </w:p>
    <w:tbl>
      <w:tblPr>
        <w:tblStyle w:val="TableGrid"/>
        <w:tblW w:w="9206" w:type="dxa"/>
        <w:tblLook w:val="04A0" w:firstRow="1" w:lastRow="0" w:firstColumn="1" w:lastColumn="0" w:noHBand="0" w:noVBand="1"/>
      </w:tblPr>
      <w:tblGrid>
        <w:gridCol w:w="2689"/>
        <w:gridCol w:w="379"/>
        <w:gridCol w:w="2739"/>
        <w:gridCol w:w="331"/>
        <w:gridCol w:w="2646"/>
        <w:gridCol w:w="422"/>
      </w:tblGrid>
      <w:tr w:rsidR="008202C1" w:rsidRPr="008B469E" w14:paraId="5D3E8B74" w14:textId="77777777" w:rsidTr="008202C1">
        <w:trPr>
          <w:trHeight w:val="312"/>
        </w:trPr>
        <w:tc>
          <w:tcPr>
            <w:tcW w:w="9206" w:type="dxa"/>
            <w:gridSpan w:val="6"/>
          </w:tcPr>
          <w:p w14:paraId="133B1919" w14:textId="77777777" w:rsidR="008202C1" w:rsidRPr="008B469E" w:rsidRDefault="008202C1">
            <w:pPr>
              <w:jc w:val="center"/>
              <w:rPr>
                <w:rFonts w:ascii="Open Sans" w:hAnsi="Open Sans" w:cs="Open Sans"/>
                <w:b/>
                <w:bCs/>
                <w:sz w:val="24"/>
                <w:szCs w:val="24"/>
              </w:rPr>
            </w:pPr>
            <w:r w:rsidRPr="008B469E">
              <w:rPr>
                <w:rFonts w:ascii="Open Sans" w:hAnsi="Open Sans" w:cs="Open Sans"/>
                <w:b/>
                <w:bCs/>
                <w:sz w:val="24"/>
                <w:szCs w:val="24"/>
              </w:rPr>
              <w:t>Product categories</w:t>
            </w:r>
          </w:p>
        </w:tc>
      </w:tr>
      <w:tr w:rsidR="008202C1" w:rsidRPr="008B469E" w14:paraId="62F742A1" w14:textId="77777777" w:rsidTr="008202C1">
        <w:trPr>
          <w:trHeight w:val="312"/>
        </w:trPr>
        <w:tc>
          <w:tcPr>
            <w:tcW w:w="3068" w:type="dxa"/>
            <w:gridSpan w:val="2"/>
          </w:tcPr>
          <w:p w14:paraId="4378C3E5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Blended finance</w:t>
            </w:r>
          </w:p>
        </w:tc>
        <w:tc>
          <w:tcPr>
            <w:tcW w:w="3070" w:type="dxa"/>
            <w:gridSpan w:val="2"/>
          </w:tcPr>
          <w:p w14:paraId="0B001178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Enterprise grants</w:t>
            </w:r>
          </w:p>
        </w:tc>
        <w:tc>
          <w:tcPr>
            <w:tcW w:w="3068" w:type="dxa"/>
            <w:gridSpan w:val="2"/>
          </w:tcPr>
          <w:p w14:paraId="1CAAE3F0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  <w:b/>
                <w:bCs/>
              </w:rPr>
            </w:pPr>
            <w:r w:rsidRPr="008B469E">
              <w:rPr>
                <w:rFonts w:ascii="Open Sans" w:hAnsi="Open Sans" w:cs="Open Sans"/>
                <w:b/>
                <w:bCs/>
              </w:rPr>
              <w:t>Pre and post investment support</w:t>
            </w:r>
          </w:p>
        </w:tc>
      </w:tr>
      <w:tr w:rsidR="008202C1" w:rsidRPr="008B469E" w14:paraId="4D8A9C97" w14:textId="77777777" w:rsidTr="00392F6B">
        <w:trPr>
          <w:trHeight w:val="312"/>
        </w:trPr>
        <w:tc>
          <w:tcPr>
            <w:tcW w:w="2689" w:type="dxa"/>
          </w:tcPr>
          <w:p w14:paraId="42C40F87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Term loan – fully repayable</w:t>
            </w:r>
          </w:p>
        </w:tc>
        <w:tc>
          <w:tcPr>
            <w:tcW w:w="379" w:type="dxa"/>
            <w:vAlign w:val="center"/>
          </w:tcPr>
          <w:p w14:paraId="76947D3D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739" w:type="dxa"/>
          </w:tcPr>
          <w:p w14:paraId="39958D23" w14:textId="33AC820C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Match trading grant</w:t>
            </w:r>
          </w:p>
        </w:tc>
        <w:tc>
          <w:tcPr>
            <w:tcW w:w="331" w:type="dxa"/>
            <w:vAlign w:val="center"/>
          </w:tcPr>
          <w:p w14:paraId="39545AD9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742DF638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Feasibility stage (grant)</w:t>
            </w:r>
          </w:p>
        </w:tc>
        <w:tc>
          <w:tcPr>
            <w:tcW w:w="422" w:type="dxa"/>
            <w:vAlign w:val="center"/>
          </w:tcPr>
          <w:p w14:paraId="224BB5CF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202C1" w:rsidRPr="008B469E" w14:paraId="0E2A9B87" w14:textId="77777777" w:rsidTr="00392F6B">
        <w:trPr>
          <w:trHeight w:val="312"/>
        </w:trPr>
        <w:tc>
          <w:tcPr>
            <w:tcW w:w="2689" w:type="dxa"/>
          </w:tcPr>
          <w:p w14:paraId="59A63741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lastRenderedPageBreak/>
              <w:t>Term loan with grant – partially repayable</w:t>
            </w:r>
          </w:p>
        </w:tc>
        <w:tc>
          <w:tcPr>
            <w:tcW w:w="379" w:type="dxa"/>
            <w:vAlign w:val="center"/>
          </w:tcPr>
          <w:p w14:paraId="58A28FC1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739" w:type="dxa"/>
          </w:tcPr>
          <w:p w14:paraId="6F71C277" w14:textId="77777777" w:rsidR="008202C1" w:rsidRPr="008B469E" w:rsidRDefault="008202C1">
            <w:pPr>
              <w:rPr>
                <w:rFonts w:ascii="Open Sans" w:hAnsi="Open Sans" w:cs="Open Sans"/>
              </w:rPr>
            </w:pPr>
            <w:proofErr w:type="gramStart"/>
            <w:r w:rsidRPr="008B469E">
              <w:rPr>
                <w:rFonts w:ascii="Open Sans" w:hAnsi="Open Sans" w:cs="Open Sans"/>
              </w:rPr>
              <w:t>Other</w:t>
            </w:r>
            <w:proofErr w:type="gramEnd"/>
            <w:r w:rsidRPr="008B469E">
              <w:rPr>
                <w:rFonts w:ascii="Open Sans" w:hAnsi="Open Sans" w:cs="Open Sans"/>
              </w:rPr>
              <w:t xml:space="preserve"> incentivised grant</w:t>
            </w:r>
          </w:p>
        </w:tc>
        <w:tc>
          <w:tcPr>
            <w:tcW w:w="331" w:type="dxa"/>
            <w:vAlign w:val="center"/>
          </w:tcPr>
          <w:p w14:paraId="7A3E49E3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42A570A4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Feasibility stage (direct support)</w:t>
            </w:r>
          </w:p>
        </w:tc>
        <w:tc>
          <w:tcPr>
            <w:tcW w:w="422" w:type="dxa"/>
            <w:vAlign w:val="center"/>
          </w:tcPr>
          <w:p w14:paraId="5FDF2210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8202C1" w:rsidRPr="008B469E" w14:paraId="0FE13430" w14:textId="77777777" w:rsidTr="00392F6B">
        <w:trPr>
          <w:trHeight w:val="312"/>
        </w:trPr>
        <w:tc>
          <w:tcPr>
            <w:tcW w:w="2689" w:type="dxa"/>
          </w:tcPr>
          <w:p w14:paraId="139D4A1C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Quasi-equity</w:t>
            </w:r>
          </w:p>
        </w:tc>
        <w:tc>
          <w:tcPr>
            <w:tcW w:w="379" w:type="dxa"/>
            <w:vAlign w:val="center"/>
          </w:tcPr>
          <w:p w14:paraId="1430D344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739" w:type="dxa"/>
          </w:tcPr>
          <w:p w14:paraId="302588EF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Enterprise grant - other</w:t>
            </w:r>
          </w:p>
        </w:tc>
        <w:tc>
          <w:tcPr>
            <w:tcW w:w="331" w:type="dxa"/>
            <w:vAlign w:val="center"/>
          </w:tcPr>
          <w:p w14:paraId="2B02F944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2C216146" w14:textId="77777777" w:rsidR="008202C1" w:rsidRPr="008B469E" w:rsidRDefault="008202C1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Investment readiness (grant)</w:t>
            </w:r>
          </w:p>
        </w:tc>
        <w:tc>
          <w:tcPr>
            <w:tcW w:w="422" w:type="dxa"/>
            <w:vAlign w:val="center"/>
          </w:tcPr>
          <w:p w14:paraId="179D7D6B" w14:textId="77777777" w:rsidR="008202C1" w:rsidRPr="008B469E" w:rsidRDefault="008202C1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40EF2" w:rsidRPr="008B469E" w14:paraId="242CD3A1" w14:textId="77777777" w:rsidTr="00E40EF2">
        <w:trPr>
          <w:trHeight w:val="312"/>
        </w:trPr>
        <w:tc>
          <w:tcPr>
            <w:tcW w:w="2689" w:type="dxa"/>
          </w:tcPr>
          <w:p w14:paraId="4D9BBF66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Equity – community shares</w:t>
            </w:r>
          </w:p>
        </w:tc>
        <w:tc>
          <w:tcPr>
            <w:tcW w:w="379" w:type="dxa"/>
            <w:vAlign w:val="center"/>
          </w:tcPr>
          <w:p w14:paraId="6B0A7B1A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070" w:type="dxa"/>
            <w:gridSpan w:val="2"/>
            <w:vMerge w:val="restart"/>
            <w:tcBorders>
              <w:bottom w:val="nil"/>
            </w:tcBorders>
          </w:tcPr>
          <w:p w14:paraId="7F601F08" w14:textId="77777777" w:rsidR="00E40EF2" w:rsidRPr="008B469E" w:rsidRDefault="00E40EF2">
            <w:pPr>
              <w:rPr>
                <w:rFonts w:ascii="Open Sans" w:hAnsi="Open Sans" w:cs="Open Sans"/>
              </w:rPr>
            </w:pPr>
          </w:p>
          <w:p w14:paraId="7D312E91" w14:textId="77777777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62D4639D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Investment readiness (direct support)</w:t>
            </w:r>
          </w:p>
        </w:tc>
        <w:tc>
          <w:tcPr>
            <w:tcW w:w="422" w:type="dxa"/>
            <w:vAlign w:val="center"/>
          </w:tcPr>
          <w:p w14:paraId="08FE7074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40EF2" w:rsidRPr="008B469E" w14:paraId="140B75FD" w14:textId="77777777" w:rsidTr="00E40EF2">
        <w:trPr>
          <w:trHeight w:val="312"/>
        </w:trPr>
        <w:tc>
          <w:tcPr>
            <w:tcW w:w="2689" w:type="dxa"/>
          </w:tcPr>
          <w:p w14:paraId="0D55F2D2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Equity – other</w:t>
            </w:r>
          </w:p>
          <w:p w14:paraId="66BF97E2" w14:textId="1A55CBA7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379" w:type="dxa"/>
            <w:vAlign w:val="center"/>
          </w:tcPr>
          <w:p w14:paraId="5F32B57B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070" w:type="dxa"/>
            <w:gridSpan w:val="2"/>
            <w:vMerge/>
            <w:tcBorders>
              <w:bottom w:val="nil"/>
            </w:tcBorders>
          </w:tcPr>
          <w:p w14:paraId="56A188B1" w14:textId="77777777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0BCBC5E5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Post-investment (grant)</w:t>
            </w:r>
          </w:p>
          <w:p w14:paraId="0E05CFC9" w14:textId="642693DB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422" w:type="dxa"/>
            <w:vAlign w:val="center"/>
          </w:tcPr>
          <w:p w14:paraId="10011190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  <w:tr w:rsidR="00E40EF2" w:rsidRPr="008B469E" w14:paraId="171FD4E7" w14:textId="77777777" w:rsidTr="00E40EF2">
        <w:trPr>
          <w:trHeight w:val="312"/>
        </w:trPr>
        <w:tc>
          <w:tcPr>
            <w:tcW w:w="2689" w:type="dxa"/>
          </w:tcPr>
          <w:p w14:paraId="16BA38FD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Repayable – other</w:t>
            </w:r>
          </w:p>
        </w:tc>
        <w:tc>
          <w:tcPr>
            <w:tcW w:w="379" w:type="dxa"/>
            <w:vAlign w:val="center"/>
          </w:tcPr>
          <w:p w14:paraId="0128FFBB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  <w:tc>
          <w:tcPr>
            <w:tcW w:w="3070" w:type="dxa"/>
            <w:gridSpan w:val="2"/>
            <w:vMerge/>
            <w:tcBorders>
              <w:bottom w:val="nil"/>
            </w:tcBorders>
          </w:tcPr>
          <w:p w14:paraId="71F96384" w14:textId="77777777" w:rsidR="00E40EF2" w:rsidRPr="008B469E" w:rsidRDefault="00E40EF2">
            <w:pPr>
              <w:rPr>
                <w:rFonts w:ascii="Open Sans" w:hAnsi="Open Sans" w:cs="Open Sans"/>
              </w:rPr>
            </w:pPr>
          </w:p>
        </w:tc>
        <w:tc>
          <w:tcPr>
            <w:tcW w:w="2646" w:type="dxa"/>
          </w:tcPr>
          <w:p w14:paraId="076BA605" w14:textId="77777777" w:rsidR="00E40EF2" w:rsidRPr="008B469E" w:rsidRDefault="00E40EF2">
            <w:pPr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</w:rPr>
              <w:t>Post-investment (direct support)</w:t>
            </w:r>
          </w:p>
        </w:tc>
        <w:tc>
          <w:tcPr>
            <w:tcW w:w="422" w:type="dxa"/>
            <w:vAlign w:val="center"/>
          </w:tcPr>
          <w:p w14:paraId="47CCCEA1" w14:textId="77777777" w:rsidR="00E40EF2" w:rsidRPr="008B469E" w:rsidRDefault="00E40EF2" w:rsidP="00392F6B">
            <w:pPr>
              <w:jc w:val="center"/>
              <w:rPr>
                <w:rFonts w:ascii="Open Sans" w:hAnsi="Open Sans" w:cs="Open Sans"/>
              </w:rPr>
            </w:pPr>
          </w:p>
        </w:tc>
      </w:tr>
    </w:tbl>
    <w:p w14:paraId="381B5704" w14:textId="44F3A50D" w:rsidR="00F93342" w:rsidRPr="008B469E" w:rsidRDefault="00F93342" w:rsidP="0025783C">
      <w:pPr>
        <w:tabs>
          <w:tab w:val="left" w:pos="2656"/>
        </w:tabs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70ED6" w:rsidRPr="008B469E" w14:paraId="274EBEB1" w14:textId="77777777" w:rsidTr="2F8E0392">
        <w:tc>
          <w:tcPr>
            <w:tcW w:w="9016" w:type="dxa"/>
          </w:tcPr>
          <w:p w14:paraId="049B0FF5" w14:textId="7A6B9052" w:rsidR="004B24E2" w:rsidRDefault="00175B67" w:rsidP="001D271E">
            <w:pPr>
              <w:tabs>
                <w:tab w:val="left" w:pos="2656"/>
              </w:tabs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4.2: </w:t>
            </w:r>
            <w:r w:rsidR="00925055">
              <w:rPr>
                <w:rFonts w:ascii="Open Sans" w:hAnsi="Open Sans" w:cs="Open Sans"/>
                <w:b/>
                <w:bCs/>
              </w:rPr>
              <w:t>Please tell us</w:t>
            </w:r>
            <w:r w:rsidR="004B24E2">
              <w:rPr>
                <w:rFonts w:ascii="Open Sans" w:hAnsi="Open Sans" w:cs="Open Sans"/>
                <w:b/>
                <w:bCs/>
              </w:rPr>
              <w:t>:</w:t>
            </w:r>
            <w:r w:rsidR="00925055">
              <w:rPr>
                <w:rFonts w:ascii="Open Sans" w:hAnsi="Open Sans" w:cs="Open Sans"/>
                <w:b/>
                <w:bCs/>
              </w:rPr>
              <w:t xml:space="preserve"> </w:t>
            </w:r>
          </w:p>
          <w:p w14:paraId="5F282175" w14:textId="0B8C88E9" w:rsidR="00925055" w:rsidRPr="004B24E2" w:rsidRDefault="053AFA4A" w:rsidP="004B24E2">
            <w:pPr>
              <w:pStyle w:val="ListParagraph"/>
              <w:numPr>
                <w:ilvl w:val="0"/>
                <w:numId w:val="14"/>
              </w:numPr>
              <w:tabs>
                <w:tab w:val="left" w:pos="2656"/>
              </w:tabs>
              <w:rPr>
                <w:rFonts w:ascii="Open Sans" w:hAnsi="Open Sans" w:cs="Open Sans"/>
                <w:b/>
                <w:bCs/>
              </w:rPr>
            </w:pPr>
            <w:r w:rsidRPr="00A61CB9">
              <w:rPr>
                <w:rFonts w:ascii="Open Sans" w:hAnsi="Open Sans" w:cs="Open Sans"/>
                <w:b/>
                <w:bCs/>
              </w:rPr>
              <w:t>if any aspect of your product</w:t>
            </w:r>
            <w:r w:rsidR="77EFE51A" w:rsidRPr="2F8E0392">
              <w:rPr>
                <w:rFonts w:ascii="Open Sans" w:hAnsi="Open Sans" w:cs="Open Sans"/>
                <w:b/>
                <w:bCs/>
              </w:rPr>
              <w:t>(s)</w:t>
            </w:r>
            <w:r w:rsidR="402E8453" w:rsidRPr="2F8E0392">
              <w:rPr>
                <w:rFonts w:ascii="Open Sans" w:hAnsi="Open Sans" w:cs="Open Sans"/>
              </w:rPr>
              <w:t xml:space="preserve"> </w:t>
            </w:r>
            <w:r w:rsidRPr="2F8E0392">
              <w:rPr>
                <w:rFonts w:ascii="Open Sans" w:hAnsi="Open Sans" w:cs="Open Sans"/>
                <w:b/>
                <w:bCs/>
              </w:rPr>
              <w:t>has already changed since your original fund application</w:t>
            </w:r>
            <w:r w:rsidR="402E8453" w:rsidRPr="2F8E0392">
              <w:rPr>
                <w:rFonts w:ascii="Open Sans" w:hAnsi="Open Sans" w:cs="Open Sans"/>
                <w:b/>
                <w:bCs/>
              </w:rPr>
              <w:t xml:space="preserve">? </w:t>
            </w:r>
          </w:p>
          <w:p w14:paraId="3E59DB3E" w14:textId="7394ADBD" w:rsidR="004B24E2" w:rsidRDefault="7197D89E" w:rsidP="00925055">
            <w:pPr>
              <w:pStyle w:val="ListParagraph"/>
              <w:numPr>
                <w:ilvl w:val="0"/>
                <w:numId w:val="14"/>
              </w:numPr>
              <w:tabs>
                <w:tab w:val="left" w:pos="2656"/>
              </w:tabs>
              <w:rPr>
                <w:rFonts w:ascii="Open Sans" w:hAnsi="Open Sans" w:cs="Open Sans"/>
                <w:b/>
                <w:bCs/>
              </w:rPr>
            </w:pPr>
            <w:r w:rsidRPr="2F8E0392">
              <w:rPr>
                <w:rFonts w:ascii="Open Sans" w:hAnsi="Open Sans" w:cs="Open Sans"/>
                <w:b/>
                <w:bCs/>
              </w:rPr>
              <w:t>i</w:t>
            </w:r>
            <w:r w:rsidR="402E8453" w:rsidRPr="2F8E0392">
              <w:rPr>
                <w:rFonts w:ascii="Open Sans" w:hAnsi="Open Sans" w:cs="Open Sans"/>
                <w:b/>
                <w:bCs/>
              </w:rPr>
              <w:t>f you are proposing any new changes to your product</w:t>
            </w:r>
            <w:r w:rsidR="0F6F04A2" w:rsidRPr="2F8E0392">
              <w:rPr>
                <w:rFonts w:ascii="Open Sans" w:hAnsi="Open Sans" w:cs="Open Sans"/>
                <w:b/>
                <w:bCs/>
              </w:rPr>
              <w:t>(s)</w:t>
            </w:r>
            <w:r w:rsidR="402E8453" w:rsidRPr="2F8E0392">
              <w:rPr>
                <w:rFonts w:ascii="Open Sans" w:hAnsi="Open Sans" w:cs="Open Sans"/>
                <w:b/>
                <w:bCs/>
              </w:rPr>
              <w:t xml:space="preserve"> </w:t>
            </w:r>
            <w:r w:rsidRPr="2F8E0392">
              <w:rPr>
                <w:rFonts w:ascii="Open Sans" w:hAnsi="Open Sans" w:cs="Open Sans"/>
                <w:b/>
                <w:bCs/>
              </w:rPr>
              <w:t>as a result of this top-up</w:t>
            </w:r>
          </w:p>
          <w:p w14:paraId="682D276F" w14:textId="790B2D1F" w:rsidR="003E29C0" w:rsidRPr="00A61CB9" w:rsidRDefault="003E29C0" w:rsidP="00B922C4">
            <w:pPr>
              <w:tabs>
                <w:tab w:val="left" w:pos="2656"/>
              </w:tabs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If you need to tell us about any changes, please refer to the guidance document for guidance on what </w:t>
            </w:r>
            <w:r w:rsidR="001B2953">
              <w:rPr>
                <w:rFonts w:ascii="Open Sans" w:hAnsi="Open Sans" w:cs="Open Sans"/>
                <w:b/>
                <w:bCs/>
              </w:rPr>
              <w:t xml:space="preserve">details we require. </w:t>
            </w:r>
          </w:p>
        </w:tc>
      </w:tr>
      <w:tr w:rsidR="00A76B1E" w:rsidRPr="008B469E" w14:paraId="10B3B086" w14:textId="77777777" w:rsidTr="2F8E0392">
        <w:tc>
          <w:tcPr>
            <w:tcW w:w="9016" w:type="dxa"/>
          </w:tcPr>
          <w:p w14:paraId="065D6049" w14:textId="77777777" w:rsidR="00A76B1E" w:rsidRPr="008B469E" w:rsidRDefault="00A76B1E" w:rsidP="00A76B1E">
            <w:pPr>
              <w:rPr>
                <w:rFonts w:ascii="Open Sans" w:hAnsi="Open Sans" w:cs="Open Sans"/>
                <w:iCs/>
              </w:rPr>
            </w:pPr>
          </w:p>
          <w:p w14:paraId="12F65F53" w14:textId="474388A4" w:rsidR="00A76B1E" w:rsidRPr="008B469E" w:rsidRDefault="00A76B1E" w:rsidP="00A76B1E">
            <w:pPr>
              <w:tabs>
                <w:tab w:val="left" w:pos="2656"/>
              </w:tabs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32117922" w14:textId="77777777" w:rsidR="00926D9C" w:rsidRDefault="00926D9C" w:rsidP="0025783C">
      <w:pPr>
        <w:tabs>
          <w:tab w:val="left" w:pos="2656"/>
        </w:tabs>
        <w:rPr>
          <w:rFonts w:ascii="Open Sans" w:hAnsi="Open Sans" w:cs="Open Sans"/>
        </w:rPr>
      </w:pPr>
    </w:p>
    <w:p w14:paraId="67864261" w14:textId="77777777" w:rsidR="00C56C95" w:rsidRPr="008B469E" w:rsidRDefault="00C56C95" w:rsidP="0025783C">
      <w:pPr>
        <w:tabs>
          <w:tab w:val="left" w:pos="2656"/>
        </w:tabs>
        <w:rPr>
          <w:rFonts w:ascii="Open Sans" w:hAnsi="Open Sans" w:cs="Open Sans"/>
        </w:rPr>
      </w:pPr>
    </w:p>
    <w:p w14:paraId="03ECBA0A" w14:textId="7696807D" w:rsidR="00EB0BC0" w:rsidRPr="008B469E" w:rsidRDefault="002F6AE5" w:rsidP="00EB0BC0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5: </w:t>
      </w:r>
      <w:r w:rsidR="00DC3FF5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Proposal</w:t>
      </w:r>
      <w:r w:rsidR="00EB0BC0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 size &amp; structure</w:t>
      </w:r>
    </w:p>
    <w:p w14:paraId="1810F632" w14:textId="7D9A0F16" w:rsidR="007F5C73" w:rsidRPr="008B469E" w:rsidRDefault="0024518C" w:rsidP="00EB0BC0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>
        <w:rPr>
          <w:rFonts w:ascii="Open Sans" w:hAnsi="Open Sans" w:cs="Open Sans"/>
          <w:b/>
          <w:bCs/>
        </w:rPr>
        <w:t xml:space="preserve">Question 5.1: </w:t>
      </w:r>
      <w:r w:rsidR="007F5C73" w:rsidRPr="008B469E">
        <w:rPr>
          <w:rFonts w:ascii="Open Sans" w:hAnsi="Open Sans" w:cs="Open Sans"/>
          <w:b/>
          <w:bCs/>
        </w:rPr>
        <w:t>Please complete the table below</w:t>
      </w:r>
      <w:r w:rsidR="00787F5A" w:rsidRPr="008B469E">
        <w:rPr>
          <w:rFonts w:ascii="Open Sans" w:hAnsi="Open Sans" w:cs="Open Sans"/>
          <w:b/>
          <w:bCs/>
        </w:rPr>
        <w:t xml:space="preserve">.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914"/>
        <w:gridCol w:w="4096"/>
      </w:tblGrid>
      <w:tr w:rsidR="000B7E73" w:rsidRPr="008B469E" w14:paraId="60B2CA50" w14:textId="77777777" w:rsidTr="5711BD62">
        <w:trPr>
          <w:trHeight w:val="437"/>
        </w:trPr>
        <w:tc>
          <w:tcPr>
            <w:tcW w:w="4914" w:type="dxa"/>
          </w:tcPr>
          <w:p w14:paraId="5FA9D3CD" w14:textId="296D1482" w:rsidR="000B7E73" w:rsidRPr="008B469E" w:rsidRDefault="000B7E73" w:rsidP="000B7E73">
            <w:pPr>
              <w:rPr>
                <w:rFonts w:ascii="Open Sans" w:eastAsia="Open Sans" w:hAnsi="Open Sans" w:cs="Open Sans"/>
                <w:b/>
                <w:i/>
              </w:rPr>
            </w:pPr>
            <w:r>
              <w:rPr>
                <w:rFonts w:ascii="Open Sans" w:eastAsia="Open Sans" w:hAnsi="Open Sans" w:cs="Open Sans"/>
                <w:b/>
                <w:i/>
              </w:rPr>
              <w:t>Additional</w:t>
            </w:r>
            <w:r w:rsidRPr="008B469E">
              <w:rPr>
                <w:rFonts w:ascii="Open Sans" w:eastAsia="Open Sans" w:hAnsi="Open Sans" w:cs="Open Sans"/>
                <w:b/>
                <w:i/>
              </w:rPr>
              <w:t xml:space="preserve"> Access grant sought</w:t>
            </w:r>
            <w:r>
              <w:rPr>
                <w:rFonts w:ascii="Open Sans" w:eastAsia="Open Sans" w:hAnsi="Open Sans" w:cs="Open Sans"/>
                <w:b/>
                <w:i/>
              </w:rPr>
              <w:t xml:space="preserve"> for top-up</w:t>
            </w:r>
          </w:p>
        </w:tc>
        <w:tc>
          <w:tcPr>
            <w:tcW w:w="4096" w:type="dxa"/>
          </w:tcPr>
          <w:p w14:paraId="112F5A95" w14:textId="77777777" w:rsidR="000B7E73" w:rsidRPr="008B469E" w:rsidRDefault="000B7E73" w:rsidP="000B7E73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i/>
              </w:rPr>
              <w:t>£</w:t>
            </w:r>
          </w:p>
        </w:tc>
      </w:tr>
      <w:tr w:rsidR="000B7E73" w:rsidRPr="008B469E" w14:paraId="49E6CE87" w14:textId="77777777" w:rsidTr="5711BD62">
        <w:trPr>
          <w:trHeight w:val="687"/>
        </w:trPr>
        <w:tc>
          <w:tcPr>
            <w:tcW w:w="4914" w:type="dxa"/>
          </w:tcPr>
          <w:p w14:paraId="46084424" w14:textId="58B88C1A" w:rsidR="000B7E73" w:rsidRPr="008B469E" w:rsidRDefault="000B7E73" w:rsidP="000B7E73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i/>
              </w:rPr>
              <w:t xml:space="preserve">Breakdown of </w:t>
            </w:r>
            <w:r>
              <w:rPr>
                <w:rFonts w:ascii="Open Sans" w:eastAsia="Open Sans" w:hAnsi="Open Sans" w:cs="Open Sans"/>
                <w:b/>
                <w:i/>
              </w:rPr>
              <w:t>requested top-up</w:t>
            </w:r>
            <w:r w:rsidRPr="008B469E">
              <w:rPr>
                <w:rFonts w:ascii="Open Sans" w:eastAsia="Open Sans" w:hAnsi="Open Sans" w:cs="Open Sans"/>
                <w:b/>
                <w:i/>
              </w:rPr>
              <w:t xml:space="preserve"> grant by purpose</w:t>
            </w:r>
            <w:r w:rsidRPr="008B469E">
              <w:rPr>
                <w:rFonts w:ascii="Open Sans" w:eastAsia="Open Sans" w:hAnsi="Open Sans" w:cs="Open Sans"/>
                <w:i/>
              </w:rPr>
              <w:t xml:space="preserve"> </w:t>
            </w:r>
          </w:p>
          <w:p w14:paraId="462AF431" w14:textId="77777777" w:rsidR="000B7E73" w:rsidRPr="008B469E" w:rsidRDefault="000B7E73" w:rsidP="000B7E73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i/>
              </w:rPr>
              <w:t>(e.g.  £x operating cost subsidy; £x loss later; etc.)</w:t>
            </w:r>
          </w:p>
        </w:tc>
        <w:tc>
          <w:tcPr>
            <w:tcW w:w="4096" w:type="dxa"/>
          </w:tcPr>
          <w:p w14:paraId="78E6D0D7" w14:textId="77777777" w:rsidR="000B7E73" w:rsidRPr="008B469E" w:rsidRDefault="000B7E73" w:rsidP="000B7E73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Open Sans" w:eastAsia="Open Sans" w:hAnsi="Open Sans" w:cs="Open Sans"/>
                <w:i/>
              </w:rPr>
            </w:pPr>
          </w:p>
        </w:tc>
      </w:tr>
    </w:tbl>
    <w:p w14:paraId="6D14617B" w14:textId="46679E88" w:rsidR="00B210BC" w:rsidRPr="008B469E" w:rsidRDefault="00B210BC" w:rsidP="00415EED">
      <w:pPr>
        <w:tabs>
          <w:tab w:val="left" w:pos="1477"/>
        </w:tabs>
        <w:rPr>
          <w:rFonts w:ascii="Open Sans" w:hAnsi="Open Sans" w:cs="Open Sans"/>
        </w:rPr>
      </w:pPr>
    </w:p>
    <w:p w14:paraId="4ADADD50" w14:textId="44D74406" w:rsidR="00F56FB9" w:rsidRPr="008B469E" w:rsidRDefault="00A42261" w:rsidP="0064565D">
      <w:pPr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t xml:space="preserve">Question 5.2: </w:t>
      </w:r>
      <w:r w:rsidR="000B7E73">
        <w:rPr>
          <w:rFonts w:ascii="Open Sans" w:hAnsi="Open Sans" w:cs="Open Sans"/>
          <w:b/>
          <w:bCs/>
        </w:rPr>
        <w:t>P</w:t>
      </w:r>
      <w:r w:rsidR="00F14C33">
        <w:rPr>
          <w:rFonts w:ascii="Open Sans" w:hAnsi="Open Sans" w:cs="Open Sans"/>
          <w:b/>
          <w:bCs/>
        </w:rPr>
        <w:t xml:space="preserve">lease complete the table below.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914"/>
        <w:gridCol w:w="4096"/>
      </w:tblGrid>
      <w:tr w:rsidR="000B7E73" w:rsidRPr="008B469E" w14:paraId="7893880E" w14:textId="77777777">
        <w:trPr>
          <w:trHeight w:val="282"/>
        </w:trPr>
        <w:tc>
          <w:tcPr>
            <w:tcW w:w="4914" w:type="dxa"/>
          </w:tcPr>
          <w:p w14:paraId="6DB70F75" w14:textId="2CBEC92F" w:rsidR="000B7E73" w:rsidRPr="008B469E" w:rsidRDefault="000B7E73">
            <w:pPr>
              <w:rPr>
                <w:rFonts w:ascii="Open Sans" w:eastAsia="Open Sans" w:hAnsi="Open Sans" w:cs="Open Sans"/>
                <w:b/>
                <w:i/>
              </w:rPr>
            </w:pPr>
            <w:r>
              <w:rPr>
                <w:rFonts w:ascii="Open Sans" w:eastAsia="Open Sans" w:hAnsi="Open Sans" w:cs="Open Sans"/>
                <w:b/>
                <w:i/>
              </w:rPr>
              <w:t>Existing co-funding received for fund</w:t>
            </w:r>
          </w:p>
        </w:tc>
        <w:tc>
          <w:tcPr>
            <w:tcW w:w="4096" w:type="dxa"/>
          </w:tcPr>
          <w:p w14:paraId="22D8F74A" w14:textId="77777777" w:rsidR="000B7E73" w:rsidRPr="008B469E" w:rsidRDefault="000B7E73">
            <w:pPr>
              <w:rPr>
                <w:rFonts w:ascii="Open Sans" w:eastAsia="Open Sans" w:hAnsi="Open Sans" w:cs="Open Sans"/>
                <w:i/>
              </w:rPr>
            </w:pPr>
          </w:p>
        </w:tc>
      </w:tr>
      <w:tr w:rsidR="0064565D" w:rsidRPr="008B469E" w14:paraId="6E5453B5" w14:textId="77777777">
        <w:trPr>
          <w:trHeight w:val="282"/>
        </w:trPr>
        <w:tc>
          <w:tcPr>
            <w:tcW w:w="4914" w:type="dxa"/>
          </w:tcPr>
          <w:p w14:paraId="3F35F4A0" w14:textId="30EFA80A" w:rsidR="0064565D" w:rsidRPr="008B469E" w:rsidRDefault="000B7E73">
            <w:pPr>
              <w:rPr>
                <w:rFonts w:ascii="Open Sans" w:eastAsia="Open Sans" w:hAnsi="Open Sans" w:cs="Open Sans"/>
                <w:i/>
              </w:rPr>
            </w:pPr>
            <w:r>
              <w:rPr>
                <w:rFonts w:ascii="Open Sans" w:eastAsia="Open Sans" w:hAnsi="Open Sans" w:cs="Open Sans"/>
                <w:b/>
                <w:i/>
              </w:rPr>
              <w:t>New</w:t>
            </w:r>
            <w:r w:rsidRPr="008B469E">
              <w:rPr>
                <w:rFonts w:ascii="Open Sans" w:eastAsia="Open Sans" w:hAnsi="Open Sans" w:cs="Open Sans"/>
                <w:b/>
                <w:i/>
              </w:rPr>
              <w:t xml:space="preserve"> </w:t>
            </w:r>
            <w:r w:rsidR="0064565D" w:rsidRPr="008B469E">
              <w:rPr>
                <w:rFonts w:ascii="Open Sans" w:eastAsia="Open Sans" w:hAnsi="Open Sans" w:cs="Open Sans"/>
                <w:b/>
                <w:i/>
              </w:rPr>
              <w:t>co-funding raised/ to be raised</w:t>
            </w:r>
            <w:r w:rsidR="00CF3DC5">
              <w:rPr>
                <w:rFonts w:ascii="Open Sans" w:eastAsia="Open Sans" w:hAnsi="Open Sans" w:cs="Open Sans"/>
                <w:b/>
                <w:i/>
              </w:rPr>
              <w:t xml:space="preserve"> for top-up</w:t>
            </w:r>
          </w:p>
        </w:tc>
        <w:tc>
          <w:tcPr>
            <w:tcW w:w="4096" w:type="dxa"/>
          </w:tcPr>
          <w:p w14:paraId="13F66383" w14:textId="77777777" w:rsidR="0064565D" w:rsidRPr="008B469E" w:rsidRDefault="0064565D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i/>
              </w:rPr>
              <w:t>£</w:t>
            </w:r>
          </w:p>
        </w:tc>
      </w:tr>
      <w:tr w:rsidR="0064565D" w:rsidRPr="008B469E" w14:paraId="27AAF49E" w14:textId="77777777">
        <w:trPr>
          <w:trHeight w:val="710"/>
        </w:trPr>
        <w:tc>
          <w:tcPr>
            <w:tcW w:w="4914" w:type="dxa"/>
          </w:tcPr>
          <w:p w14:paraId="341C2CA8" w14:textId="4830B851" w:rsidR="0064565D" w:rsidRPr="008B469E" w:rsidRDefault="0064565D">
            <w:pPr>
              <w:rPr>
                <w:rFonts w:ascii="Open Sans" w:eastAsia="Open Sans" w:hAnsi="Open Sans" w:cs="Open Sans"/>
                <w:b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i/>
              </w:rPr>
              <w:t xml:space="preserve">Breakdown of </w:t>
            </w:r>
            <w:r w:rsidR="00CF3DC5">
              <w:rPr>
                <w:rFonts w:ascii="Open Sans" w:eastAsia="Open Sans" w:hAnsi="Open Sans" w:cs="Open Sans"/>
                <w:b/>
                <w:i/>
              </w:rPr>
              <w:t xml:space="preserve">NEW </w:t>
            </w:r>
            <w:r w:rsidRPr="008B469E">
              <w:rPr>
                <w:rFonts w:ascii="Open Sans" w:eastAsia="Open Sans" w:hAnsi="Open Sans" w:cs="Open Sans"/>
                <w:b/>
                <w:i/>
              </w:rPr>
              <w:t>co-</w:t>
            </w:r>
            <w:r w:rsidR="005C7C1F" w:rsidRPr="008B469E">
              <w:rPr>
                <w:rFonts w:ascii="Open Sans" w:eastAsia="Open Sans" w:hAnsi="Open Sans" w:cs="Open Sans"/>
                <w:b/>
                <w:i/>
              </w:rPr>
              <w:t>funding</w:t>
            </w:r>
            <w:r w:rsidRPr="008B469E">
              <w:rPr>
                <w:rFonts w:ascii="Open Sans" w:eastAsia="Open Sans" w:hAnsi="Open Sans" w:cs="Open Sans"/>
                <w:b/>
                <w:i/>
              </w:rPr>
              <w:t>, if applicable, by source, type and status</w:t>
            </w:r>
          </w:p>
        </w:tc>
        <w:tc>
          <w:tcPr>
            <w:tcW w:w="4096" w:type="dxa"/>
          </w:tcPr>
          <w:p w14:paraId="37EA0412" w14:textId="77777777" w:rsidR="0064565D" w:rsidRPr="008B469E" w:rsidRDefault="0064565D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Open Sans" w:eastAsia="Open Sans" w:hAnsi="Open Sans" w:cs="Open Sans"/>
                <w:i/>
              </w:rPr>
            </w:pPr>
          </w:p>
        </w:tc>
      </w:tr>
    </w:tbl>
    <w:p w14:paraId="4640CE45" w14:textId="77777777" w:rsidR="0064565D" w:rsidRPr="008B469E" w:rsidRDefault="0064565D" w:rsidP="00415EED">
      <w:pPr>
        <w:tabs>
          <w:tab w:val="left" w:pos="1477"/>
        </w:tabs>
        <w:rPr>
          <w:rFonts w:ascii="Open Sans" w:hAnsi="Open Sans" w:cs="Open Sans"/>
        </w:rPr>
      </w:pPr>
    </w:p>
    <w:p w14:paraId="3507A616" w14:textId="2F60C88B" w:rsidR="00F21395" w:rsidRPr="008B469E" w:rsidRDefault="00A42261" w:rsidP="00415EED">
      <w:pPr>
        <w:tabs>
          <w:tab w:val="left" w:pos="1477"/>
        </w:tabs>
        <w:rPr>
          <w:rFonts w:ascii="Open Sans" w:hAnsi="Open Sans" w:cs="Open Sans"/>
          <w:b/>
          <w:bCs/>
        </w:rPr>
      </w:pPr>
      <w:r>
        <w:rPr>
          <w:rFonts w:ascii="Open Sans" w:hAnsi="Open Sans" w:cs="Open Sans"/>
          <w:b/>
          <w:bCs/>
        </w:rPr>
        <w:lastRenderedPageBreak/>
        <w:t xml:space="preserve">Question 5.3: </w:t>
      </w:r>
      <w:r w:rsidR="00F21395" w:rsidRPr="008B469E">
        <w:rPr>
          <w:rFonts w:ascii="Open Sans" w:hAnsi="Open Sans" w:cs="Open Sans"/>
          <w:b/>
          <w:bCs/>
        </w:rPr>
        <w:t xml:space="preserve">Please complete the table below. </w:t>
      </w:r>
    </w:p>
    <w:tbl>
      <w:tblPr>
        <w:tblStyle w:val="TableGrid"/>
        <w:tblW w:w="9010" w:type="dxa"/>
        <w:tblLook w:val="04A0" w:firstRow="1" w:lastRow="0" w:firstColumn="1" w:lastColumn="0" w:noHBand="0" w:noVBand="1"/>
      </w:tblPr>
      <w:tblGrid>
        <w:gridCol w:w="4914"/>
        <w:gridCol w:w="4096"/>
      </w:tblGrid>
      <w:tr w:rsidR="00F21395" w:rsidRPr="008B469E" w14:paraId="71B65EB5" w14:textId="77777777" w:rsidTr="00737032">
        <w:trPr>
          <w:trHeight w:val="437"/>
        </w:trPr>
        <w:tc>
          <w:tcPr>
            <w:tcW w:w="4914" w:type="dxa"/>
          </w:tcPr>
          <w:p w14:paraId="3BBECDC3" w14:textId="750E5A6D" w:rsidR="00F21395" w:rsidRPr="008B469E" w:rsidRDefault="00F21395" w:rsidP="00737032">
            <w:pPr>
              <w:rPr>
                <w:rFonts w:ascii="Open Sans" w:eastAsia="Open Sans" w:hAnsi="Open Sans" w:cs="Open Sans"/>
                <w:b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i/>
              </w:rPr>
              <w:t xml:space="preserve">Total </w:t>
            </w:r>
            <w:r w:rsidR="004E7661">
              <w:rPr>
                <w:rFonts w:ascii="Open Sans" w:eastAsia="Open Sans" w:hAnsi="Open Sans" w:cs="Open Sans"/>
                <w:b/>
                <w:i/>
              </w:rPr>
              <w:t xml:space="preserve">ADDITIONAL </w:t>
            </w:r>
            <w:r w:rsidRPr="008B469E">
              <w:rPr>
                <w:rFonts w:ascii="Open Sans" w:eastAsia="Open Sans" w:hAnsi="Open Sans" w:cs="Open Sans"/>
                <w:b/>
                <w:i/>
              </w:rPr>
              <w:t>funding to be deployed</w:t>
            </w:r>
            <w:r w:rsidR="003501D8" w:rsidRPr="008B469E">
              <w:rPr>
                <w:rFonts w:ascii="Open Sans" w:eastAsia="Open Sans" w:hAnsi="Open Sans" w:cs="Open Sans"/>
                <w:b/>
                <w:i/>
              </w:rPr>
              <w:t xml:space="preserve"> to charities and social enterpris</w:t>
            </w:r>
            <w:r w:rsidR="00460822">
              <w:rPr>
                <w:rFonts w:ascii="Open Sans" w:eastAsia="Open Sans" w:hAnsi="Open Sans" w:cs="Open Sans"/>
                <w:b/>
                <w:i/>
              </w:rPr>
              <w:t xml:space="preserve">es </w:t>
            </w:r>
            <w:r w:rsidR="004E7661">
              <w:rPr>
                <w:rFonts w:ascii="Open Sans" w:eastAsia="Open Sans" w:hAnsi="Open Sans" w:cs="Open Sans"/>
                <w:b/>
                <w:i/>
              </w:rPr>
              <w:t>as a result of top-up</w:t>
            </w:r>
          </w:p>
        </w:tc>
        <w:tc>
          <w:tcPr>
            <w:tcW w:w="4096" w:type="dxa"/>
          </w:tcPr>
          <w:p w14:paraId="21E88EAE" w14:textId="765104ED" w:rsidR="00F21395" w:rsidRPr="008B469E" w:rsidRDefault="00F21395" w:rsidP="00737032">
            <w:pPr>
              <w:rPr>
                <w:rFonts w:ascii="Open Sans" w:eastAsia="Open Sans" w:hAnsi="Open Sans" w:cs="Open Sans"/>
                <w:i/>
              </w:rPr>
            </w:pPr>
            <w:r w:rsidRPr="008B469E">
              <w:rPr>
                <w:rFonts w:ascii="Open Sans" w:eastAsia="Open Sans" w:hAnsi="Open Sans" w:cs="Open Sans"/>
                <w:i/>
              </w:rPr>
              <w:t>£</w:t>
            </w:r>
          </w:p>
        </w:tc>
      </w:tr>
      <w:tr w:rsidR="00F21395" w:rsidRPr="008B469E" w14:paraId="64C0CB2F" w14:textId="77777777" w:rsidTr="00737032">
        <w:trPr>
          <w:trHeight w:val="687"/>
        </w:trPr>
        <w:tc>
          <w:tcPr>
            <w:tcW w:w="4914" w:type="dxa"/>
          </w:tcPr>
          <w:p w14:paraId="792E6E2E" w14:textId="41581598" w:rsidR="00F21395" w:rsidRPr="008B469E" w:rsidRDefault="00F21395" w:rsidP="00737032">
            <w:pPr>
              <w:rPr>
                <w:rFonts w:ascii="Open Sans" w:eastAsia="Open Sans" w:hAnsi="Open Sans" w:cs="Open Sans"/>
                <w:b/>
                <w:bCs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bCs/>
                <w:i/>
              </w:rPr>
              <w:t xml:space="preserve">Breakdown of </w:t>
            </w:r>
            <w:r w:rsidR="004E7661">
              <w:rPr>
                <w:rFonts w:ascii="Open Sans" w:eastAsia="Open Sans" w:hAnsi="Open Sans" w:cs="Open Sans"/>
                <w:b/>
                <w:bCs/>
                <w:i/>
              </w:rPr>
              <w:t xml:space="preserve">ADDITIONAL </w:t>
            </w:r>
            <w:r w:rsidRPr="008B469E">
              <w:rPr>
                <w:rFonts w:ascii="Open Sans" w:eastAsia="Open Sans" w:hAnsi="Open Sans" w:cs="Open Sans"/>
                <w:b/>
                <w:bCs/>
                <w:i/>
              </w:rPr>
              <w:t>deployment by product type (if applicable)</w:t>
            </w:r>
          </w:p>
        </w:tc>
        <w:tc>
          <w:tcPr>
            <w:tcW w:w="4096" w:type="dxa"/>
          </w:tcPr>
          <w:p w14:paraId="0545E076" w14:textId="77777777" w:rsidR="00F21395" w:rsidRPr="008B469E" w:rsidRDefault="00F21395" w:rsidP="00D04892">
            <w:pPr>
              <w:pStyle w:val="ListParagraph"/>
              <w:numPr>
                <w:ilvl w:val="0"/>
                <w:numId w:val="3"/>
              </w:numPr>
              <w:spacing w:line="240" w:lineRule="auto"/>
              <w:jc w:val="both"/>
              <w:rPr>
                <w:rFonts w:ascii="Open Sans" w:eastAsia="Open Sans" w:hAnsi="Open Sans" w:cs="Open Sans"/>
                <w:i/>
              </w:rPr>
            </w:pPr>
          </w:p>
        </w:tc>
      </w:tr>
      <w:tr w:rsidR="00D04892" w:rsidRPr="008B469E" w14:paraId="264F41A6" w14:textId="77777777" w:rsidTr="00737032">
        <w:trPr>
          <w:trHeight w:val="687"/>
        </w:trPr>
        <w:tc>
          <w:tcPr>
            <w:tcW w:w="4914" w:type="dxa"/>
          </w:tcPr>
          <w:p w14:paraId="06A5B6F4" w14:textId="05AF8CE8" w:rsidR="00D04892" w:rsidRPr="008B469E" w:rsidRDefault="003501D8" w:rsidP="00737032">
            <w:pPr>
              <w:rPr>
                <w:rFonts w:ascii="Open Sans" w:eastAsia="Open Sans" w:hAnsi="Open Sans" w:cs="Open Sans"/>
                <w:b/>
                <w:bCs/>
                <w:i/>
              </w:rPr>
            </w:pPr>
            <w:r w:rsidRPr="008B469E">
              <w:rPr>
                <w:rFonts w:ascii="Open Sans" w:eastAsia="Open Sans" w:hAnsi="Open Sans" w:cs="Open Sans"/>
                <w:b/>
                <w:bCs/>
                <w:i/>
              </w:rPr>
              <w:t xml:space="preserve">Length of </w:t>
            </w:r>
            <w:r w:rsidR="004E7661">
              <w:rPr>
                <w:rFonts w:ascii="Open Sans" w:eastAsia="Open Sans" w:hAnsi="Open Sans" w:cs="Open Sans"/>
                <w:b/>
                <w:bCs/>
                <w:i/>
              </w:rPr>
              <w:t xml:space="preserve">deployment </w:t>
            </w:r>
            <w:r w:rsidRPr="008B469E">
              <w:rPr>
                <w:rFonts w:ascii="Open Sans" w:eastAsia="Open Sans" w:hAnsi="Open Sans" w:cs="Open Sans"/>
                <w:b/>
                <w:bCs/>
                <w:i/>
              </w:rPr>
              <w:t xml:space="preserve">period </w:t>
            </w:r>
            <w:r w:rsidR="00040BEA">
              <w:rPr>
                <w:rFonts w:ascii="Open Sans" w:eastAsia="Open Sans" w:hAnsi="Open Sans" w:cs="Open Sans"/>
                <w:b/>
                <w:bCs/>
                <w:i/>
              </w:rPr>
              <w:t>EXTENSION</w:t>
            </w:r>
            <w:r w:rsidR="009C5D87">
              <w:rPr>
                <w:rFonts w:ascii="Open Sans" w:eastAsia="Open Sans" w:hAnsi="Open Sans" w:cs="Open Sans"/>
                <w:b/>
                <w:bCs/>
                <w:i/>
              </w:rPr>
              <w:t xml:space="preserve"> due to top-up</w:t>
            </w:r>
            <w:r w:rsidR="0060555C">
              <w:rPr>
                <w:rFonts w:ascii="Open Sans" w:eastAsia="Open Sans" w:hAnsi="Open Sans" w:cs="Open Sans"/>
                <w:b/>
                <w:bCs/>
                <w:i/>
              </w:rPr>
              <w:t xml:space="preserve"> (if applicable)</w:t>
            </w:r>
          </w:p>
        </w:tc>
        <w:tc>
          <w:tcPr>
            <w:tcW w:w="4096" w:type="dxa"/>
          </w:tcPr>
          <w:p w14:paraId="1E68674A" w14:textId="77777777" w:rsidR="00D04892" w:rsidRPr="008B469E" w:rsidRDefault="00D04892" w:rsidP="00F21395">
            <w:pPr>
              <w:spacing w:line="240" w:lineRule="auto"/>
              <w:jc w:val="both"/>
              <w:rPr>
                <w:rFonts w:ascii="Open Sans" w:eastAsia="Open Sans" w:hAnsi="Open Sans" w:cs="Open Sans"/>
                <w:i/>
              </w:rPr>
            </w:pPr>
          </w:p>
        </w:tc>
      </w:tr>
    </w:tbl>
    <w:p w14:paraId="1429B7DB" w14:textId="77777777" w:rsidR="00F21395" w:rsidRPr="008B469E" w:rsidRDefault="00F21395" w:rsidP="00415EED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15688" w:rsidRPr="008B469E" w14:paraId="61F78E24" w14:textId="77777777" w:rsidTr="2F8E0392">
        <w:tc>
          <w:tcPr>
            <w:tcW w:w="9016" w:type="dxa"/>
          </w:tcPr>
          <w:p w14:paraId="2CF4B66D" w14:textId="77777777" w:rsidR="001B02A1" w:rsidRDefault="00BB0D70" w:rsidP="00F6091B">
            <w:pPr>
              <w:tabs>
                <w:tab w:val="left" w:pos="1477"/>
              </w:tabs>
              <w:rPr>
                <w:rFonts w:ascii="Open Sans" w:hAnsi="Open Sans" w:cs="Open Sans"/>
                <w:b/>
                <w:b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5.4: </w:t>
            </w:r>
            <w:r w:rsidR="001B02A1">
              <w:rPr>
                <w:rFonts w:ascii="Open Sans" w:hAnsi="Open Sans" w:cs="Open Sans"/>
                <w:b/>
                <w:bCs/>
              </w:rPr>
              <w:t xml:space="preserve">Please tell us: </w:t>
            </w:r>
          </w:p>
          <w:p w14:paraId="553AA147" w14:textId="7889A4F6" w:rsidR="001B02A1" w:rsidRDefault="009C5D87" w:rsidP="001B02A1">
            <w:pPr>
              <w:pStyle w:val="ListParagraph"/>
              <w:numPr>
                <w:ilvl w:val="0"/>
                <w:numId w:val="14"/>
              </w:numPr>
              <w:tabs>
                <w:tab w:val="left" w:pos="1477"/>
              </w:tabs>
              <w:rPr>
                <w:rFonts w:ascii="Open Sans" w:hAnsi="Open Sans" w:cs="Open Sans"/>
                <w:b/>
                <w:bCs/>
              </w:rPr>
            </w:pPr>
            <w:r w:rsidRPr="00A61CB9">
              <w:rPr>
                <w:rFonts w:ascii="Open Sans" w:hAnsi="Open Sans" w:cs="Open Sans"/>
                <w:b/>
                <w:bCs/>
              </w:rPr>
              <w:t xml:space="preserve">Has there been any change to </w:t>
            </w:r>
            <w:r w:rsidR="00F15688" w:rsidRPr="00A61CB9">
              <w:rPr>
                <w:rFonts w:ascii="Open Sans" w:hAnsi="Open Sans" w:cs="Open Sans"/>
                <w:b/>
                <w:bCs/>
              </w:rPr>
              <w:t xml:space="preserve">legal </w:t>
            </w:r>
            <w:r w:rsidR="00312005" w:rsidRPr="00A61CB9">
              <w:rPr>
                <w:rFonts w:ascii="Open Sans" w:hAnsi="Open Sans" w:cs="Open Sans"/>
                <w:b/>
                <w:bCs/>
              </w:rPr>
              <w:t>entity</w:t>
            </w:r>
            <w:r w:rsidR="00F6091B" w:rsidRPr="00A61CB9">
              <w:rPr>
                <w:rFonts w:ascii="Open Sans" w:hAnsi="Open Sans" w:cs="Open Sans"/>
                <w:b/>
                <w:bCs/>
              </w:rPr>
              <w:t>/entities</w:t>
            </w:r>
            <w:r w:rsidR="004166B8" w:rsidRPr="00A61CB9">
              <w:rPr>
                <w:rFonts w:ascii="Open Sans" w:hAnsi="Open Sans" w:cs="Open Sans"/>
                <w:b/>
                <w:bCs/>
              </w:rPr>
              <w:t xml:space="preserve"> </w:t>
            </w:r>
            <w:r w:rsidRPr="00A61CB9">
              <w:rPr>
                <w:rFonts w:ascii="Open Sans" w:hAnsi="Open Sans" w:cs="Open Sans"/>
                <w:b/>
                <w:bCs/>
              </w:rPr>
              <w:t xml:space="preserve">which Access </w:t>
            </w:r>
            <w:r w:rsidR="00F15688" w:rsidRPr="00A61CB9">
              <w:rPr>
                <w:rFonts w:ascii="Open Sans" w:hAnsi="Open Sans" w:cs="Open Sans"/>
                <w:b/>
                <w:bCs/>
              </w:rPr>
              <w:t xml:space="preserve">would be putting grant </w:t>
            </w:r>
            <w:r w:rsidR="002A7B03" w:rsidRPr="00A61CB9">
              <w:rPr>
                <w:rFonts w:ascii="Open Sans" w:hAnsi="Open Sans" w:cs="Open Sans"/>
                <w:b/>
                <w:bCs/>
              </w:rPr>
              <w:t>into</w:t>
            </w:r>
            <w:r w:rsidRPr="00A61CB9">
              <w:rPr>
                <w:rFonts w:ascii="Open Sans" w:hAnsi="Open Sans" w:cs="Open Sans"/>
                <w:b/>
                <w:bCs/>
              </w:rPr>
              <w:t xml:space="preserve">? </w:t>
            </w:r>
          </w:p>
          <w:p w14:paraId="6D90AADB" w14:textId="2982625A" w:rsidR="00956F51" w:rsidRPr="00A61CB9" w:rsidRDefault="5C16F165" w:rsidP="00A61CB9">
            <w:pPr>
              <w:pStyle w:val="ListParagraph"/>
              <w:numPr>
                <w:ilvl w:val="0"/>
                <w:numId w:val="14"/>
              </w:numPr>
              <w:tabs>
                <w:tab w:val="left" w:pos="1477"/>
              </w:tabs>
              <w:rPr>
                <w:rFonts w:ascii="Open Sans" w:hAnsi="Open Sans" w:cs="Open Sans"/>
              </w:rPr>
            </w:pPr>
            <w:r w:rsidRPr="00A61CB9">
              <w:rPr>
                <w:rFonts w:ascii="Open Sans" w:hAnsi="Open Sans" w:cs="Open Sans"/>
                <w:b/>
                <w:bCs/>
              </w:rPr>
              <w:t xml:space="preserve">If we approve </w:t>
            </w:r>
            <w:r w:rsidR="612ACE9F" w:rsidRPr="2F8E0392">
              <w:rPr>
                <w:rFonts w:ascii="Open Sans" w:hAnsi="Open Sans" w:cs="Open Sans"/>
                <w:b/>
                <w:bCs/>
              </w:rPr>
              <w:t>your</w:t>
            </w:r>
            <w:r w:rsidRPr="00A61CB9">
              <w:rPr>
                <w:rFonts w:ascii="Open Sans" w:hAnsi="Open Sans" w:cs="Open Sans"/>
                <w:b/>
                <w:bCs/>
              </w:rPr>
              <w:t xml:space="preserve"> top-up</w:t>
            </w:r>
            <w:r w:rsidR="612ACE9F" w:rsidRPr="2F8E0392">
              <w:rPr>
                <w:rFonts w:ascii="Open Sans" w:hAnsi="Open Sans" w:cs="Open Sans"/>
                <w:b/>
                <w:bCs/>
              </w:rPr>
              <w:t xml:space="preserve"> request</w:t>
            </w:r>
            <w:r w:rsidRPr="00A61CB9">
              <w:rPr>
                <w:rFonts w:ascii="Open Sans" w:hAnsi="Open Sans" w:cs="Open Sans"/>
                <w:b/>
                <w:bCs/>
              </w:rPr>
              <w:t xml:space="preserve">, is there any </w:t>
            </w:r>
            <w:r w:rsidR="612ACE9F" w:rsidRPr="00A61CB9">
              <w:rPr>
                <w:rFonts w:ascii="Open Sans" w:hAnsi="Open Sans" w:cs="Open Sans"/>
                <w:b/>
                <w:bCs/>
              </w:rPr>
              <w:t>barrier</w:t>
            </w:r>
            <w:r w:rsidRPr="00A61CB9">
              <w:rPr>
                <w:rFonts w:ascii="Open Sans" w:hAnsi="Open Sans" w:cs="Open Sans"/>
                <w:b/>
                <w:bCs/>
              </w:rPr>
              <w:t xml:space="preserve"> </w:t>
            </w:r>
            <w:r w:rsidR="612ACE9F" w:rsidRPr="00A61CB9">
              <w:rPr>
                <w:rFonts w:ascii="Open Sans" w:hAnsi="Open Sans" w:cs="Open Sans"/>
                <w:b/>
                <w:bCs/>
              </w:rPr>
              <w:t xml:space="preserve">(from your perspective) </w:t>
            </w:r>
            <w:r w:rsidRPr="00A61CB9">
              <w:rPr>
                <w:rFonts w:ascii="Open Sans" w:hAnsi="Open Sans" w:cs="Open Sans"/>
                <w:b/>
                <w:bCs/>
              </w:rPr>
              <w:t xml:space="preserve">to us </w:t>
            </w:r>
            <w:r w:rsidR="3D9F75BE" w:rsidRPr="2F8E0392">
              <w:rPr>
                <w:rFonts w:ascii="Open Sans" w:hAnsi="Open Sans" w:cs="Open Sans"/>
                <w:b/>
                <w:bCs/>
              </w:rPr>
              <w:t xml:space="preserve">potentially executing </w:t>
            </w:r>
            <w:r w:rsidRPr="00A61CB9">
              <w:rPr>
                <w:rFonts w:ascii="Open Sans" w:hAnsi="Open Sans" w:cs="Open Sans"/>
                <w:b/>
                <w:bCs/>
              </w:rPr>
              <w:t xml:space="preserve">this as a simple </w:t>
            </w:r>
            <w:r w:rsidR="55E15574" w:rsidRPr="00A61CB9">
              <w:rPr>
                <w:rFonts w:ascii="Open Sans" w:hAnsi="Open Sans" w:cs="Open Sans"/>
                <w:b/>
                <w:bCs/>
              </w:rPr>
              <w:t>variation</w:t>
            </w:r>
            <w:r w:rsidR="4AF64A73" w:rsidRPr="2F8E0392">
              <w:rPr>
                <w:rFonts w:ascii="Open Sans" w:hAnsi="Open Sans" w:cs="Open Sans"/>
                <w:b/>
                <w:bCs/>
              </w:rPr>
              <w:t>/ extension</w:t>
            </w:r>
            <w:r w:rsidR="55E15574" w:rsidRPr="00A61CB9">
              <w:rPr>
                <w:rFonts w:ascii="Open Sans" w:hAnsi="Open Sans" w:cs="Open Sans"/>
                <w:b/>
                <w:bCs/>
              </w:rPr>
              <w:t xml:space="preserve"> to your existing grant agreement</w:t>
            </w:r>
            <w:r w:rsidR="4AF64A73" w:rsidRPr="2F8E0392">
              <w:rPr>
                <w:rFonts w:ascii="Open Sans" w:hAnsi="Open Sans" w:cs="Open Sans"/>
                <w:b/>
                <w:bCs/>
              </w:rPr>
              <w:t xml:space="preserve"> for your fund?</w:t>
            </w:r>
            <w:r w:rsidR="55E15574" w:rsidRPr="00A61CB9">
              <w:rPr>
                <w:rFonts w:ascii="Open Sans" w:hAnsi="Open Sans" w:cs="Open Sans"/>
                <w:b/>
                <w:bCs/>
              </w:rPr>
              <w:t xml:space="preserve"> </w:t>
            </w:r>
            <w:r w:rsidR="55E15574" w:rsidRPr="2F8E0392">
              <w:rPr>
                <w:rFonts w:ascii="Open Sans" w:hAnsi="Open Sans" w:cs="Open Sans"/>
              </w:rPr>
              <w:t xml:space="preserve"> </w:t>
            </w:r>
          </w:p>
        </w:tc>
      </w:tr>
      <w:tr w:rsidR="00F15688" w:rsidRPr="008B469E" w14:paraId="482A822E" w14:textId="77777777" w:rsidTr="2F8E0392">
        <w:tc>
          <w:tcPr>
            <w:tcW w:w="9016" w:type="dxa"/>
          </w:tcPr>
          <w:p w14:paraId="646D6772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7114DB35" w14:textId="782FA022" w:rsidR="00734949" w:rsidRPr="008B469E" w:rsidRDefault="001B77D1" w:rsidP="00415EED">
            <w:pPr>
              <w:tabs>
                <w:tab w:val="left" w:pos="1477"/>
              </w:tabs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1C28B3B7" w14:textId="77777777" w:rsidR="00415EED" w:rsidRPr="008B469E" w:rsidRDefault="00415EED" w:rsidP="00415EED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B2650" w:rsidRPr="008B469E" w14:paraId="3A228DEF" w14:textId="77777777" w:rsidTr="5711BD62">
        <w:tc>
          <w:tcPr>
            <w:tcW w:w="9016" w:type="dxa"/>
          </w:tcPr>
          <w:p w14:paraId="45A68F48" w14:textId="7D3D6435" w:rsidR="001B02A1" w:rsidRDefault="00BB0D70" w:rsidP="002B2650">
            <w:pPr>
              <w:tabs>
                <w:tab w:val="left" w:pos="1477"/>
              </w:tabs>
              <w:rPr>
                <w:rFonts w:ascii="Open Sans" w:hAnsi="Open Sans" w:cs="Open Sans"/>
                <w:b/>
                <w:bCs/>
              </w:rPr>
            </w:pPr>
            <w:r w:rsidRPr="00BC7500">
              <w:rPr>
                <w:rFonts w:ascii="Open Sans" w:hAnsi="Open Sans" w:cs="Open Sans"/>
                <w:b/>
                <w:bCs/>
              </w:rPr>
              <w:t>Question 5.</w:t>
            </w:r>
            <w:r w:rsidR="00BC7500" w:rsidRPr="00BC7500">
              <w:rPr>
                <w:rFonts w:ascii="Open Sans" w:hAnsi="Open Sans" w:cs="Open Sans"/>
                <w:b/>
                <w:bCs/>
              </w:rPr>
              <w:t>5</w:t>
            </w:r>
            <w:r w:rsidRPr="00BC7500">
              <w:rPr>
                <w:rFonts w:ascii="Open Sans" w:hAnsi="Open Sans" w:cs="Open Sans"/>
                <w:b/>
                <w:bCs/>
              </w:rPr>
              <w:t>:</w:t>
            </w:r>
            <w:r>
              <w:rPr>
                <w:rFonts w:ascii="Open Sans" w:hAnsi="Open Sans" w:cs="Open Sans"/>
                <w:b/>
                <w:bCs/>
              </w:rPr>
              <w:t xml:space="preserve"> </w:t>
            </w:r>
            <w:r w:rsidR="001B02A1">
              <w:rPr>
                <w:rFonts w:ascii="Open Sans" w:hAnsi="Open Sans" w:cs="Open Sans"/>
                <w:b/>
                <w:bCs/>
              </w:rPr>
              <w:t xml:space="preserve">Are you proposing any CHANGES with regard to: </w:t>
            </w:r>
          </w:p>
          <w:p w14:paraId="2A5D0727" w14:textId="53CD268A" w:rsidR="00881726" w:rsidRPr="00A61CB9" w:rsidRDefault="31E99054" w:rsidP="5711BD62">
            <w:pPr>
              <w:pStyle w:val="ListParagraph"/>
              <w:numPr>
                <w:ilvl w:val="0"/>
                <w:numId w:val="14"/>
              </w:numPr>
              <w:tabs>
                <w:tab w:val="left" w:pos="1477"/>
              </w:tabs>
              <w:rPr>
                <w:rFonts w:ascii="Open Sans" w:hAnsi="Open Sans" w:cs="Open Sans"/>
                <w:b/>
                <w:bCs/>
              </w:rPr>
            </w:pPr>
            <w:r w:rsidRPr="5711BD62">
              <w:rPr>
                <w:rFonts w:ascii="Open Sans" w:hAnsi="Open Sans" w:cs="Open Sans"/>
                <w:b/>
                <w:bCs/>
              </w:rPr>
              <w:t>The specific role(s) that the grant will play in your fund</w:t>
            </w:r>
          </w:p>
          <w:p w14:paraId="30371187" w14:textId="77777777" w:rsidR="00881726" w:rsidRPr="00A61CB9" w:rsidRDefault="31E99054" w:rsidP="00A61CB9">
            <w:pPr>
              <w:pStyle w:val="ListParagraph"/>
              <w:numPr>
                <w:ilvl w:val="0"/>
                <w:numId w:val="14"/>
              </w:numPr>
              <w:tabs>
                <w:tab w:val="left" w:pos="1477"/>
              </w:tabs>
              <w:rPr>
                <w:rFonts w:ascii="Open Sans" w:hAnsi="Open Sans" w:cs="Open Sans"/>
              </w:rPr>
            </w:pPr>
            <w:r w:rsidRPr="5711BD62">
              <w:rPr>
                <w:rFonts w:ascii="Open Sans" w:hAnsi="Open Sans" w:cs="Open Sans"/>
                <w:b/>
                <w:bCs/>
              </w:rPr>
              <w:t>How the grant will flow and be drawn from Access</w:t>
            </w:r>
          </w:p>
          <w:p w14:paraId="48DEC1B1" w14:textId="5AA59B02" w:rsidR="00881726" w:rsidRPr="00A61CB9" w:rsidRDefault="55E7D86A" w:rsidP="5711BD62">
            <w:pPr>
              <w:pStyle w:val="ListParagraph"/>
              <w:numPr>
                <w:ilvl w:val="0"/>
                <w:numId w:val="14"/>
              </w:numPr>
              <w:tabs>
                <w:tab w:val="left" w:pos="1477"/>
              </w:tabs>
              <w:rPr>
                <w:rFonts w:ascii="Open Sans" w:hAnsi="Open Sans" w:cs="Open Sans"/>
              </w:rPr>
            </w:pPr>
            <w:r w:rsidRPr="5711BD62">
              <w:rPr>
                <w:rFonts w:ascii="Open Sans" w:hAnsi="Open Sans" w:cs="Open Sans"/>
                <w:b/>
                <w:bCs/>
              </w:rPr>
              <w:t>The extent to which you do, or don’t, currently have</w:t>
            </w:r>
            <w:r w:rsidR="0DD26118" w:rsidRPr="00A61CB9">
              <w:rPr>
                <w:rFonts w:ascii="Open Sans" w:hAnsi="Open Sans" w:cs="Open Sans"/>
                <w:b/>
                <w:bCs/>
              </w:rPr>
              <w:t xml:space="preserve"> </w:t>
            </w:r>
            <w:r w:rsidR="190F3709" w:rsidRPr="00A61CB9">
              <w:rPr>
                <w:rFonts w:ascii="Open Sans" w:hAnsi="Open Sans" w:cs="Open Sans"/>
                <w:b/>
                <w:bCs/>
              </w:rPr>
              <w:t>fungibility between some or all of the grant types</w:t>
            </w:r>
            <w:r w:rsidRPr="5711BD62">
              <w:rPr>
                <w:rFonts w:ascii="Open Sans" w:hAnsi="Open Sans" w:cs="Open Sans"/>
                <w:b/>
                <w:bCs/>
              </w:rPr>
              <w:t xml:space="preserve"> (e.g. Grant A/B/C or similar)</w:t>
            </w:r>
            <w:r w:rsidR="190F3709" w:rsidRPr="00A61CB9">
              <w:rPr>
                <w:rFonts w:ascii="Open Sans" w:hAnsi="Open Sans" w:cs="Open Sans"/>
                <w:b/>
                <w:bCs/>
              </w:rPr>
              <w:t>?</w:t>
            </w:r>
          </w:p>
          <w:p w14:paraId="419632AA" w14:textId="004C6111" w:rsidR="00881726" w:rsidRPr="00A61CB9" w:rsidRDefault="00881726" w:rsidP="00A61CB9">
            <w:pPr>
              <w:tabs>
                <w:tab w:val="left" w:pos="1477"/>
              </w:tabs>
              <w:rPr>
                <w:rFonts w:ascii="Open Sans" w:hAnsi="Open Sans" w:cs="Open Sans"/>
              </w:rPr>
            </w:pPr>
            <w:r w:rsidRPr="5711BD62">
              <w:rPr>
                <w:rFonts w:ascii="Open Sans" w:hAnsi="Open Sans" w:cs="Open Sans"/>
              </w:rPr>
              <w:t>If you are not proposing any changes, you can leave this question blank.</w:t>
            </w:r>
            <w:r w:rsidR="02AE50AA" w:rsidRPr="5711BD62">
              <w:rPr>
                <w:rFonts w:ascii="Open Sans" w:hAnsi="Open Sans" w:cs="Open Sans"/>
              </w:rPr>
              <w:t xml:space="preserve"> </w:t>
            </w:r>
          </w:p>
        </w:tc>
      </w:tr>
      <w:tr w:rsidR="002B2650" w:rsidRPr="008B469E" w14:paraId="0BC04B2C" w14:textId="77777777" w:rsidTr="5711BD62">
        <w:tc>
          <w:tcPr>
            <w:tcW w:w="9016" w:type="dxa"/>
          </w:tcPr>
          <w:p w14:paraId="1468D1C6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5AABCC0F" w14:textId="14446762" w:rsidR="00734949" w:rsidRPr="008B469E" w:rsidRDefault="001B77D1" w:rsidP="001B77D1">
            <w:pPr>
              <w:tabs>
                <w:tab w:val="left" w:pos="1477"/>
              </w:tabs>
              <w:rPr>
                <w:rFonts w:ascii="Open Sans" w:hAnsi="Open Sans" w:cs="Open Sans"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5BB292D8" w14:textId="77777777" w:rsidR="004C605A" w:rsidRPr="008B469E" w:rsidRDefault="004C605A" w:rsidP="004C605A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4C605A" w:rsidRPr="008B469E" w14:paraId="7835AFEE" w14:textId="77777777" w:rsidTr="2F8E0392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1C850BF1" w14:textId="4E5FAFAA" w:rsidR="000D61AE" w:rsidRDefault="004C605A" w:rsidP="000D61AE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</w:t>
            </w:r>
            <w:r w:rsidRPr="00BC7500">
              <w:rPr>
                <w:rFonts w:ascii="Open Sans" w:hAnsi="Open Sans" w:cs="Open Sans"/>
                <w:b/>
                <w:bCs/>
                <w:iCs/>
              </w:rPr>
              <w:t>5.</w:t>
            </w:r>
            <w:r w:rsidR="00BC7500" w:rsidRPr="00BC7500">
              <w:rPr>
                <w:rFonts w:ascii="Open Sans" w:hAnsi="Open Sans" w:cs="Open Sans"/>
                <w:b/>
                <w:bCs/>
                <w:iCs/>
              </w:rPr>
              <w:t>6</w:t>
            </w:r>
            <w:r w:rsidRPr="00BC7500">
              <w:rPr>
                <w:rFonts w:ascii="Open Sans" w:hAnsi="Open Sans" w:cs="Open Sans"/>
                <w:b/>
                <w:bCs/>
                <w:iCs/>
              </w:rPr>
              <w:t>: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  <w:r w:rsidR="00BE1F5F">
              <w:rPr>
                <w:rFonts w:ascii="Open Sans" w:hAnsi="Open Sans" w:cs="Open Sans"/>
                <w:b/>
                <w:bCs/>
                <w:iCs/>
              </w:rPr>
              <w:t xml:space="preserve">Are you proposing any CHANGES with regard to your co-funding? Including: </w:t>
            </w:r>
          </w:p>
          <w:p w14:paraId="0518643B" w14:textId="3B55BD26" w:rsidR="000D61AE" w:rsidRDefault="12F37E70" w:rsidP="2F8E0392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</w:rPr>
            </w:pPr>
            <w:r w:rsidRPr="2F8E0392">
              <w:rPr>
                <w:rFonts w:ascii="Open Sans" w:hAnsi="Open Sans" w:cs="Open Sans"/>
                <w:b/>
                <w:bCs/>
              </w:rPr>
              <w:t>Source</w:t>
            </w:r>
            <w:r w:rsidR="70529952" w:rsidRPr="2F8E0392">
              <w:rPr>
                <w:rFonts w:ascii="Open Sans" w:hAnsi="Open Sans" w:cs="Open Sans"/>
                <w:b/>
                <w:bCs/>
              </w:rPr>
              <w:t>(</w:t>
            </w:r>
            <w:r w:rsidRPr="2F8E0392">
              <w:rPr>
                <w:rFonts w:ascii="Open Sans" w:hAnsi="Open Sans" w:cs="Open Sans"/>
                <w:b/>
                <w:bCs/>
              </w:rPr>
              <w:t>s</w:t>
            </w:r>
            <w:r w:rsidR="2D87586B" w:rsidRPr="2F8E0392">
              <w:rPr>
                <w:rFonts w:ascii="Open Sans" w:hAnsi="Open Sans" w:cs="Open Sans"/>
                <w:b/>
                <w:bCs/>
              </w:rPr>
              <w:t>)</w:t>
            </w:r>
            <w:r w:rsidRPr="2F8E0392">
              <w:rPr>
                <w:rFonts w:ascii="Open Sans" w:hAnsi="Open Sans" w:cs="Open Sans"/>
                <w:b/>
                <w:bCs/>
              </w:rPr>
              <w:t xml:space="preserve"> of co-investment</w:t>
            </w:r>
            <w:r w:rsidR="36124255" w:rsidRPr="2F8E0392">
              <w:rPr>
                <w:rFonts w:ascii="Open Sans" w:hAnsi="Open Sans" w:cs="Open Sans"/>
                <w:b/>
                <w:bCs/>
              </w:rPr>
              <w:t>?</w:t>
            </w:r>
          </w:p>
          <w:p w14:paraId="4E6939A8" w14:textId="7BA8532C" w:rsidR="000D61AE" w:rsidRDefault="003F7189" w:rsidP="000D61AE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Any key grant to co-investment ratios? </w:t>
            </w:r>
          </w:p>
          <w:p w14:paraId="3E1E9112" w14:textId="77777777" w:rsidR="000D61AE" w:rsidRDefault="002F05BF" w:rsidP="000D61AE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Key terms of co-investment (e.g. the interest rate being charged to you)? </w:t>
            </w:r>
          </w:p>
          <w:p w14:paraId="57C50F06" w14:textId="41A7A25B" w:rsidR="00D92A1F" w:rsidRPr="00A61CB9" w:rsidRDefault="00D92A1F" w:rsidP="000D61AE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The nature or structure of the co-investment (e.g. first-loss vs guarantee)? </w:t>
            </w:r>
          </w:p>
          <w:p w14:paraId="6CB85F87" w14:textId="210FEB3C" w:rsidR="002F05BF" w:rsidRPr="00A61CB9" w:rsidRDefault="009675BD" w:rsidP="002F05BF">
            <w:pPr>
              <w:rPr>
                <w:rFonts w:ascii="Open Sans" w:hAnsi="Open Sans" w:cs="Open Sans"/>
                <w:iCs/>
              </w:rPr>
            </w:pPr>
            <w:r w:rsidRPr="5711BD62">
              <w:rPr>
                <w:rFonts w:ascii="Open Sans" w:hAnsi="Open Sans" w:cs="Open Sans"/>
              </w:rPr>
              <w:t>If you are not proposing any changes, you can leave this question blank.</w:t>
            </w:r>
          </w:p>
        </w:tc>
      </w:tr>
      <w:tr w:rsidR="004C605A" w:rsidRPr="008B469E" w14:paraId="77DB33F8" w14:textId="77777777" w:rsidTr="2F8E0392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3EAB4143" w14:textId="77777777" w:rsidR="004C605A" w:rsidRPr="008B469E" w:rsidRDefault="004C605A" w:rsidP="00737032">
            <w:pPr>
              <w:rPr>
                <w:rFonts w:ascii="Open Sans" w:hAnsi="Open Sans" w:cs="Open Sans"/>
                <w:iCs/>
              </w:rPr>
            </w:pPr>
          </w:p>
          <w:p w14:paraId="4AF36E4C" w14:textId="77777777" w:rsidR="004C605A" w:rsidRPr="008B469E" w:rsidRDefault="004C605A" w:rsidP="00737032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5AAFD5D3" w14:textId="77777777" w:rsidR="004C605A" w:rsidRPr="008B469E" w:rsidRDefault="004C605A" w:rsidP="005162B8">
      <w:pPr>
        <w:tabs>
          <w:tab w:val="left" w:pos="1477"/>
        </w:tabs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5162B8" w:rsidRPr="008B469E" w14:paraId="021B642E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202337AB" w14:textId="69CBC9B0" w:rsidR="00A63A25" w:rsidRPr="008B469E" w:rsidRDefault="002F5320" w:rsidP="006D5D1B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lastRenderedPageBreak/>
              <w:t xml:space="preserve">Question </w:t>
            </w:r>
            <w:r w:rsidRPr="00BC7500">
              <w:rPr>
                <w:rFonts w:ascii="Open Sans" w:hAnsi="Open Sans" w:cs="Open Sans"/>
                <w:b/>
                <w:bCs/>
                <w:iCs/>
              </w:rPr>
              <w:t>5.</w:t>
            </w:r>
            <w:r w:rsidR="00BC7500">
              <w:rPr>
                <w:rFonts w:ascii="Open Sans" w:hAnsi="Open Sans" w:cs="Open Sans"/>
                <w:b/>
                <w:bCs/>
                <w:iCs/>
              </w:rPr>
              <w:t>7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: </w:t>
            </w:r>
            <w:r w:rsidR="00D1188C" w:rsidRPr="008B469E">
              <w:rPr>
                <w:rFonts w:ascii="Open Sans" w:hAnsi="Open Sans" w:cs="Open Sans"/>
                <w:b/>
                <w:bCs/>
                <w:iCs/>
              </w:rPr>
              <w:t>We expect there to be significant over-demand for the amount of funding that we have available</w:t>
            </w:r>
            <w:r w:rsidR="009B40CE" w:rsidRPr="008B469E">
              <w:rPr>
                <w:rFonts w:ascii="Open Sans" w:hAnsi="Open Sans" w:cs="Open Sans"/>
                <w:b/>
                <w:bCs/>
                <w:iCs/>
              </w:rPr>
              <w:t xml:space="preserve">. In the event that we are able to offer you some funding, but less than you have asked for, what would this mean for your </w:t>
            </w:r>
            <w:r w:rsidR="002A205A">
              <w:rPr>
                <w:rFonts w:ascii="Open Sans" w:hAnsi="Open Sans" w:cs="Open Sans"/>
                <w:b/>
                <w:bCs/>
                <w:iCs/>
              </w:rPr>
              <w:t xml:space="preserve">top-up </w:t>
            </w:r>
            <w:r w:rsidR="009B40CE" w:rsidRPr="008B469E">
              <w:rPr>
                <w:rFonts w:ascii="Open Sans" w:hAnsi="Open Sans" w:cs="Open Sans"/>
                <w:b/>
                <w:bCs/>
                <w:iCs/>
              </w:rPr>
              <w:t xml:space="preserve">proposal? </w:t>
            </w:r>
            <w:r w:rsidR="00EE1C8B" w:rsidRPr="008B469E">
              <w:rPr>
                <w:rFonts w:ascii="Open Sans" w:hAnsi="Open Sans" w:cs="Open Sans"/>
                <w:i/>
              </w:rPr>
              <w:t xml:space="preserve"> </w:t>
            </w:r>
          </w:p>
        </w:tc>
      </w:tr>
      <w:tr w:rsidR="005162B8" w:rsidRPr="008B469E" w14:paraId="60129DFD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15AC38B1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56AA5884" w14:textId="0B07A5A3" w:rsidR="005162B8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 xml:space="preserve">(Please type your answer to the above questions here. Please expand answer boxes as required). </w:t>
            </w:r>
          </w:p>
        </w:tc>
      </w:tr>
    </w:tbl>
    <w:p w14:paraId="2DB98DAB" w14:textId="77777777" w:rsidR="002E7A1B" w:rsidRPr="008B469E" w:rsidRDefault="002E7A1B" w:rsidP="002E7A1B">
      <w:pPr>
        <w:tabs>
          <w:tab w:val="left" w:pos="2656"/>
        </w:tabs>
        <w:rPr>
          <w:rFonts w:ascii="Open Sans" w:hAnsi="Open Sans" w:cs="Open Sans"/>
        </w:rPr>
      </w:pPr>
    </w:p>
    <w:p w14:paraId="627348B4" w14:textId="040BF0C5" w:rsidR="008B0A02" w:rsidRDefault="00343EAB" w:rsidP="0000566C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For blended finance top-ups, please also complete </w:t>
      </w:r>
      <w:r>
        <w:rPr>
          <w:rFonts w:ascii="Open Sans" w:hAnsi="Open Sans" w:cs="Open Sans"/>
          <w:b/>
          <w:bCs/>
        </w:rPr>
        <w:t>Appendix 1</w:t>
      </w:r>
      <w:r>
        <w:rPr>
          <w:rFonts w:ascii="Open Sans" w:hAnsi="Open Sans" w:cs="Open Sans"/>
        </w:rPr>
        <w:t xml:space="preserve">. </w:t>
      </w:r>
      <w:r w:rsidR="008B0A02" w:rsidRPr="008B469E">
        <w:rPr>
          <w:rFonts w:ascii="Open Sans" w:hAnsi="Open Sans" w:cs="Open Sans"/>
        </w:rPr>
        <w:t xml:space="preserve"> </w:t>
      </w:r>
    </w:p>
    <w:p w14:paraId="2AD58E8F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4FE6B0CA" w14:textId="3A4748D3" w:rsidR="00142CCC" w:rsidRPr="008B469E" w:rsidRDefault="00E60A42" w:rsidP="00EC2B4A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6: </w:t>
      </w:r>
      <w:r w:rsidR="00EC2B4A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Delivery</w:t>
      </w: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860FE0" w:rsidRPr="008B469E" w14:paraId="0B10CFF8" w14:textId="77777777" w:rsidTr="2F8E0392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5E83D1F7" w14:textId="15A66951" w:rsidR="00881726" w:rsidRDefault="00782F04" w:rsidP="00E8596B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6.1: </w:t>
            </w:r>
            <w:r w:rsidR="00881726">
              <w:rPr>
                <w:rFonts w:ascii="Open Sans" w:hAnsi="Open Sans" w:cs="Open Sans"/>
                <w:b/>
                <w:bCs/>
                <w:iCs/>
              </w:rPr>
              <w:t xml:space="preserve">Are you proposing any CHANGES with regard to: </w:t>
            </w:r>
          </w:p>
          <w:p w14:paraId="38ED18BE" w14:textId="1941ABC8" w:rsidR="00860FE0" w:rsidRDefault="00AB6434" w:rsidP="00881726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A61CB9">
              <w:rPr>
                <w:rFonts w:ascii="Open Sans" w:hAnsi="Open Sans" w:cs="Open Sans"/>
                <w:b/>
                <w:bCs/>
                <w:iCs/>
              </w:rPr>
              <w:t xml:space="preserve">How </w:t>
            </w:r>
            <w:proofErr w:type="gramStart"/>
            <w:r w:rsidR="00881726">
              <w:rPr>
                <w:rFonts w:ascii="Open Sans" w:hAnsi="Open Sans" w:cs="Open Sans"/>
                <w:b/>
                <w:bCs/>
                <w:iCs/>
              </w:rPr>
              <w:t>you will</w:t>
            </w:r>
            <w:proofErr w:type="gramEnd"/>
            <w:r w:rsidRPr="00A61CB9">
              <w:rPr>
                <w:rFonts w:ascii="Open Sans" w:hAnsi="Open Sans" w:cs="Open Sans"/>
                <w:b/>
                <w:bCs/>
                <w:iCs/>
              </w:rPr>
              <w:t xml:space="preserve"> support applicants and investees</w:t>
            </w:r>
            <w:r w:rsidR="00AA697D" w:rsidRPr="00A61CB9">
              <w:rPr>
                <w:rFonts w:ascii="Open Sans" w:hAnsi="Open Sans" w:cs="Open Sans"/>
                <w:b/>
                <w:bCs/>
                <w:iCs/>
              </w:rPr>
              <w:t>/ grantees</w:t>
            </w:r>
            <w:r w:rsidRPr="00A61CB9">
              <w:rPr>
                <w:rFonts w:ascii="Open Sans" w:hAnsi="Open Sans" w:cs="Open Sans"/>
                <w:b/>
                <w:bCs/>
                <w:iCs/>
              </w:rPr>
              <w:t xml:space="preserve"> through the customer journey</w:t>
            </w:r>
            <w:r w:rsidR="00881726">
              <w:rPr>
                <w:rFonts w:ascii="Open Sans" w:hAnsi="Open Sans" w:cs="Open Sans"/>
                <w:b/>
                <w:bCs/>
                <w:iCs/>
              </w:rPr>
              <w:t>?</w:t>
            </w:r>
          </w:p>
          <w:p w14:paraId="4D06E8D5" w14:textId="74C43453" w:rsidR="00881726" w:rsidRDefault="00881726" w:rsidP="00881726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The people and governance structures that will be involved in your delivery and decision </w:t>
            </w:r>
            <w:proofErr w:type="gramStart"/>
            <w:r>
              <w:rPr>
                <w:rFonts w:ascii="Open Sans" w:hAnsi="Open Sans" w:cs="Open Sans"/>
                <w:b/>
                <w:bCs/>
                <w:iCs/>
              </w:rPr>
              <w:t>making?</w:t>
            </w:r>
            <w:proofErr w:type="gramEnd"/>
          </w:p>
          <w:p w14:paraId="52F29DE1" w14:textId="77777777" w:rsidR="006B0591" w:rsidRDefault="00881726" w:rsidP="006B0591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Any delivery partners that you have worked/ will work with? </w:t>
            </w:r>
          </w:p>
          <w:p w14:paraId="189EBB43" w14:textId="40FCE6DE" w:rsidR="006B0591" w:rsidRDefault="0DAD0E3D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</w:rPr>
            </w:pPr>
            <w:r w:rsidRPr="2F8E0392">
              <w:rPr>
                <w:rFonts w:ascii="Open Sans" w:hAnsi="Open Sans" w:cs="Open Sans"/>
                <w:b/>
                <w:bCs/>
              </w:rPr>
              <w:t xml:space="preserve">How you ensure </w:t>
            </w:r>
            <w:r w:rsidR="6916408D" w:rsidRPr="2F8E0392">
              <w:rPr>
                <w:rFonts w:ascii="Open Sans" w:hAnsi="Open Sans" w:cs="Open Sans"/>
                <w:b/>
                <w:bCs/>
              </w:rPr>
              <w:t xml:space="preserve">that </w:t>
            </w:r>
            <w:r w:rsidRPr="2F8E0392">
              <w:rPr>
                <w:rFonts w:ascii="Open Sans" w:hAnsi="Open Sans" w:cs="Open Sans"/>
                <w:b/>
                <w:bCs/>
              </w:rPr>
              <w:t xml:space="preserve">your </w:t>
            </w:r>
            <w:r w:rsidR="4BEF82D1" w:rsidRPr="2F8E0392">
              <w:rPr>
                <w:rFonts w:ascii="Open Sans" w:hAnsi="Open Sans" w:cs="Open Sans"/>
                <w:b/>
                <w:bCs/>
              </w:rPr>
              <w:t xml:space="preserve">fund </w:t>
            </w:r>
            <w:r w:rsidRPr="2F8E0392">
              <w:rPr>
                <w:rFonts w:ascii="Open Sans" w:hAnsi="Open Sans" w:cs="Open Sans"/>
                <w:b/>
                <w:bCs/>
              </w:rPr>
              <w:t xml:space="preserve">adheres to Additionality and Subsidy Control requirements? </w:t>
            </w:r>
          </w:p>
          <w:p w14:paraId="3ACAA460" w14:textId="7BAFC313" w:rsidR="006B0591" w:rsidRPr="00A61CB9" w:rsidRDefault="006B0591" w:rsidP="006B0591">
            <w:pPr>
              <w:rPr>
                <w:rFonts w:ascii="Open Sans" w:hAnsi="Open Sans" w:cs="Open Sans"/>
                <w:iCs/>
              </w:rPr>
            </w:pPr>
            <w:r>
              <w:rPr>
                <w:rFonts w:ascii="Open Sans" w:hAnsi="Open Sans" w:cs="Open Sans"/>
                <w:iCs/>
              </w:rPr>
              <w:t xml:space="preserve">If you are not proposing changes to any of the above, you can leave this question blank. </w:t>
            </w:r>
          </w:p>
        </w:tc>
      </w:tr>
      <w:tr w:rsidR="00860FE0" w:rsidRPr="008B469E" w14:paraId="2A6A2526" w14:textId="77777777" w:rsidTr="2F8E0392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4777D195" w14:textId="77777777" w:rsidR="00A67552" w:rsidRPr="008B469E" w:rsidRDefault="00A67552" w:rsidP="00A67552">
            <w:pPr>
              <w:rPr>
                <w:rFonts w:ascii="Open Sans" w:hAnsi="Open Sans" w:cs="Open Sans"/>
                <w:iCs/>
              </w:rPr>
            </w:pPr>
          </w:p>
          <w:p w14:paraId="6CE864A6" w14:textId="006F1EEA" w:rsidR="00860FE0" w:rsidRPr="008B469E" w:rsidRDefault="00A67552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5A45750F" w14:textId="77777777" w:rsidR="00447FBB" w:rsidRPr="008B469E" w:rsidRDefault="00447FBB" w:rsidP="00447FBB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013A63" w:rsidRPr="008B469E" w14:paraId="23027A3A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5A8AD05" w14:textId="6FEAD5ED" w:rsidR="00013A63" w:rsidRPr="008B469E" w:rsidRDefault="00810CEC" w:rsidP="00013A63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</w:rPr>
              <w:t xml:space="preserve">Question 6.3: </w:t>
            </w:r>
            <w:r w:rsidR="00013A63" w:rsidRPr="008B469E">
              <w:rPr>
                <w:rFonts w:ascii="Open Sans" w:hAnsi="Open Sans" w:cs="Open Sans"/>
                <w:b/>
                <w:bCs/>
              </w:rPr>
              <w:t xml:space="preserve">Please tell us about </w:t>
            </w:r>
            <w:r w:rsidR="006B0591">
              <w:rPr>
                <w:rFonts w:ascii="Open Sans" w:hAnsi="Open Sans" w:cs="Open Sans"/>
                <w:b/>
                <w:bCs/>
              </w:rPr>
              <w:t xml:space="preserve">any changes to </w:t>
            </w:r>
            <w:r w:rsidR="00013A63" w:rsidRPr="008B469E">
              <w:rPr>
                <w:rFonts w:ascii="Open Sans" w:hAnsi="Open Sans" w:cs="Open Sans"/>
                <w:b/>
                <w:bCs/>
              </w:rPr>
              <w:t>your organisational composition and activities in relation to Equity, Diversity &amp; Inclusion</w:t>
            </w:r>
            <w:r w:rsidR="006B0591">
              <w:rPr>
                <w:rFonts w:ascii="Open Sans" w:hAnsi="Open Sans" w:cs="Open Sans"/>
                <w:b/>
                <w:bCs/>
              </w:rPr>
              <w:t xml:space="preserve"> since your original application for this fund</w:t>
            </w:r>
            <w:r w:rsidR="00B1705D">
              <w:rPr>
                <w:rFonts w:ascii="Open Sans" w:hAnsi="Open Sans" w:cs="Open Sans"/>
                <w:b/>
                <w:bCs/>
              </w:rPr>
              <w:t xml:space="preserve"> (or since your most recent application to Access, if preferred)</w:t>
            </w:r>
            <w:r w:rsidR="006B0591">
              <w:rPr>
                <w:rFonts w:ascii="Open Sans" w:hAnsi="Open Sans" w:cs="Open Sans"/>
                <w:b/>
                <w:bCs/>
              </w:rPr>
              <w:t xml:space="preserve">. </w:t>
            </w:r>
            <w:r w:rsidR="009046CF">
              <w:rPr>
                <w:rFonts w:ascii="Open Sans" w:hAnsi="Open Sans" w:cs="Open Sans"/>
                <w:b/>
                <w:bCs/>
              </w:rPr>
              <w:t xml:space="preserve">What progress have you made in this area </w:t>
            </w:r>
            <w:r w:rsidR="005853F7">
              <w:rPr>
                <w:rFonts w:ascii="Open Sans" w:hAnsi="Open Sans" w:cs="Open Sans"/>
                <w:b/>
                <w:bCs/>
              </w:rPr>
              <w:t xml:space="preserve">and/ or what progress are you still looking to make? </w:t>
            </w:r>
          </w:p>
        </w:tc>
      </w:tr>
      <w:tr w:rsidR="00013A63" w:rsidRPr="008B469E" w14:paraId="1C605D5D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356E135C" w14:textId="77777777" w:rsidR="00013A63" w:rsidRPr="008B469E" w:rsidRDefault="00013A63" w:rsidP="00013A63">
            <w:pPr>
              <w:rPr>
                <w:rFonts w:ascii="Open Sans" w:hAnsi="Open Sans" w:cs="Open Sans"/>
                <w:iCs/>
              </w:rPr>
            </w:pPr>
          </w:p>
          <w:p w14:paraId="768661BC" w14:textId="5AE98AEF" w:rsidR="00013A63" w:rsidRPr="008B469E" w:rsidRDefault="00013A63" w:rsidP="00013A63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327D367D" w14:textId="77777777" w:rsidR="00953EE3" w:rsidRPr="008B469E" w:rsidRDefault="00953EE3" w:rsidP="00142CCC">
      <w:pPr>
        <w:rPr>
          <w:rFonts w:ascii="Open Sans" w:hAnsi="Open Sans" w:cs="Open Sans"/>
        </w:rPr>
      </w:pPr>
    </w:p>
    <w:tbl>
      <w:tblPr>
        <w:tblStyle w:val="TableGrid"/>
        <w:tblpPr w:leftFromText="180" w:rightFromText="180" w:vertAnchor="text" w:horzAnchor="margin" w:tblpY="193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D929E5" w:rsidRPr="008B469E" w14:paraId="6CE8249B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42FD2179" w14:textId="2ACF4D56" w:rsidR="00230BD3" w:rsidRDefault="00DA2597" w:rsidP="00230BD3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>Question 6.</w:t>
            </w:r>
            <w:r w:rsidR="00165811">
              <w:rPr>
                <w:rFonts w:ascii="Open Sans" w:hAnsi="Open Sans" w:cs="Open Sans"/>
                <w:b/>
                <w:bCs/>
                <w:iCs/>
              </w:rPr>
              <w:t>4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: </w:t>
            </w:r>
            <w:r w:rsidR="00D929E5" w:rsidRPr="008B469E">
              <w:rPr>
                <w:rFonts w:ascii="Open Sans" w:hAnsi="Open Sans" w:cs="Open Sans"/>
                <w:b/>
                <w:bCs/>
                <w:iCs/>
              </w:rPr>
              <w:t>Please tell us about your operating costs</w:t>
            </w:r>
            <w:r w:rsidR="00B22880" w:rsidRPr="008B469E">
              <w:rPr>
                <w:rFonts w:ascii="Open Sans" w:hAnsi="Open Sans" w:cs="Open Sans"/>
                <w:b/>
                <w:bCs/>
                <w:iCs/>
              </w:rPr>
              <w:t xml:space="preserve"> for delivering </w:t>
            </w:r>
            <w:r w:rsidR="00822710" w:rsidRPr="008B469E">
              <w:rPr>
                <w:rFonts w:ascii="Open Sans" w:hAnsi="Open Sans" w:cs="Open Sans"/>
                <w:b/>
                <w:bCs/>
                <w:iCs/>
              </w:rPr>
              <w:t xml:space="preserve">this </w:t>
            </w:r>
            <w:r w:rsidR="005853F7">
              <w:rPr>
                <w:rFonts w:ascii="Open Sans" w:hAnsi="Open Sans" w:cs="Open Sans"/>
                <w:b/>
                <w:bCs/>
                <w:iCs/>
              </w:rPr>
              <w:t>fund top-up</w:t>
            </w:r>
            <w:r w:rsidR="00230BD3">
              <w:rPr>
                <w:rFonts w:ascii="Open Sans" w:hAnsi="Open Sans" w:cs="Open Sans"/>
                <w:b/>
                <w:bCs/>
                <w:iCs/>
              </w:rPr>
              <w:t xml:space="preserve">, including: </w:t>
            </w:r>
          </w:p>
          <w:p w14:paraId="19C39074" w14:textId="77777777" w:rsidR="00230BD3" w:rsidRDefault="00230BD3" w:rsidP="00230BD3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>What are your total operating costs for delivering the top-up</w:t>
            </w:r>
          </w:p>
          <w:p w14:paraId="02E38168" w14:textId="0DB7F82A" w:rsidR="00D929E5" w:rsidRPr="00A61CB9" w:rsidRDefault="00230BD3" w:rsidP="00A61CB9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lastRenderedPageBreak/>
              <w:t xml:space="preserve">Are you making any changes to </w:t>
            </w:r>
            <w:r w:rsidR="00EA7C4A">
              <w:rPr>
                <w:rFonts w:ascii="Open Sans" w:hAnsi="Open Sans" w:cs="Open Sans"/>
                <w:b/>
                <w:bCs/>
                <w:iCs/>
              </w:rPr>
              <w:t xml:space="preserve">the relative amount – or the method for calculating – operating costs for the top-up compared to the original fund? </w:t>
            </w:r>
            <w:r w:rsidR="00B22880" w:rsidRPr="00A61CB9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D929E5" w:rsidRPr="008B469E" w14:paraId="2FE5FE99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20D14680" w14:textId="77777777" w:rsidR="00D929E5" w:rsidRPr="008B469E" w:rsidRDefault="00D929E5">
            <w:pPr>
              <w:rPr>
                <w:rFonts w:ascii="Open Sans" w:hAnsi="Open Sans" w:cs="Open Sans"/>
                <w:iCs/>
              </w:rPr>
            </w:pPr>
          </w:p>
          <w:p w14:paraId="178A4E2E" w14:textId="77777777" w:rsidR="00D929E5" w:rsidRPr="008B469E" w:rsidRDefault="00D929E5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6DD4BF18" w14:textId="77777777" w:rsidR="002E56FD" w:rsidRPr="008B469E" w:rsidRDefault="002E56FD" w:rsidP="0000566C">
      <w:pPr>
        <w:rPr>
          <w:rFonts w:ascii="Open Sans" w:hAnsi="Open Sans" w:cs="Open Sans"/>
        </w:rPr>
      </w:pPr>
    </w:p>
    <w:p w14:paraId="043D47EF" w14:textId="77777777" w:rsidR="002E56FD" w:rsidRPr="008B469E" w:rsidRDefault="002E56FD" w:rsidP="0000566C">
      <w:pPr>
        <w:rPr>
          <w:rFonts w:ascii="Open Sans" w:hAnsi="Open Sans" w:cs="Open Sans"/>
        </w:rPr>
      </w:pPr>
    </w:p>
    <w:p w14:paraId="63768D04" w14:textId="5500A9EE" w:rsidR="00E93CE3" w:rsidRPr="008B469E" w:rsidRDefault="000D2AC3" w:rsidP="00E93CE3">
      <w:pPr>
        <w:rPr>
          <w:rFonts w:ascii="Open Sans" w:hAnsi="Open Sans" w:cs="Open Sans"/>
          <w:i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</w:t>
      </w:r>
      <w:r w:rsidR="00CD0780">
        <w:rPr>
          <w:rFonts w:ascii="Open Sans" w:hAnsi="Open Sans" w:cs="Open Sans"/>
          <w:b/>
          <w:color w:val="7030A0"/>
          <w:sz w:val="32"/>
          <w:szCs w:val="32"/>
          <w:u w:val="single"/>
        </w:rPr>
        <w:t>7</w:t>
      </w: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: </w:t>
      </w:r>
      <w:r w:rsidR="00E93CE3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Readiness to proceed</w:t>
      </w: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E93CE3" w:rsidRPr="008B469E" w14:paraId="53A3C7B3" w14:textId="77777777" w:rsidTr="021CB8A1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F8B074C" w14:textId="6474078A" w:rsidR="00D67387" w:rsidRPr="008B469E" w:rsidRDefault="39198604">
            <w:pPr>
              <w:rPr>
                <w:rFonts w:ascii="Open Sans" w:hAnsi="Open Sans" w:cs="Open Sans"/>
                <w:b/>
                <w:bCs/>
              </w:rPr>
            </w:pPr>
            <w:r w:rsidRPr="021CB8A1">
              <w:rPr>
                <w:rFonts w:ascii="Open Sans" w:hAnsi="Open Sans" w:cs="Open Sans"/>
                <w:b/>
                <w:bCs/>
              </w:rPr>
              <w:t xml:space="preserve">Question </w:t>
            </w:r>
            <w:r w:rsidR="00CD0780">
              <w:rPr>
                <w:rFonts w:ascii="Open Sans" w:hAnsi="Open Sans" w:cs="Open Sans"/>
                <w:b/>
                <w:bCs/>
              </w:rPr>
              <w:t>7.1</w:t>
            </w:r>
            <w:r w:rsidRPr="021CB8A1">
              <w:rPr>
                <w:rFonts w:ascii="Open Sans" w:hAnsi="Open Sans" w:cs="Open Sans"/>
                <w:b/>
                <w:bCs/>
              </w:rPr>
              <w:t xml:space="preserve">: </w:t>
            </w:r>
            <w:r w:rsidR="7472685C" w:rsidRPr="021CB8A1">
              <w:rPr>
                <w:rFonts w:ascii="Open Sans" w:hAnsi="Open Sans" w:cs="Open Sans"/>
                <w:b/>
                <w:bCs/>
              </w:rPr>
              <w:t xml:space="preserve">If this application is </w:t>
            </w:r>
            <w:r w:rsidR="1E3915D0" w:rsidRPr="021CB8A1">
              <w:rPr>
                <w:rFonts w:ascii="Open Sans" w:hAnsi="Open Sans" w:cs="Open Sans"/>
                <w:b/>
                <w:bCs/>
              </w:rPr>
              <w:t>supported</w:t>
            </w:r>
            <w:r w:rsidR="7472685C" w:rsidRPr="021CB8A1">
              <w:rPr>
                <w:rFonts w:ascii="Open Sans" w:hAnsi="Open Sans" w:cs="Open Sans"/>
                <w:b/>
                <w:bCs/>
              </w:rPr>
              <w:t xml:space="preserve"> by our Investment Committee, </w:t>
            </w:r>
            <w:r w:rsidR="68CE5408" w:rsidRPr="021CB8A1">
              <w:rPr>
                <w:rFonts w:ascii="Open Sans" w:hAnsi="Open Sans" w:cs="Open Sans"/>
                <w:b/>
                <w:bCs/>
              </w:rPr>
              <w:t xml:space="preserve">what needs to happen before you are ready </w:t>
            </w:r>
            <w:r w:rsidR="3C69819E" w:rsidRPr="021CB8A1">
              <w:rPr>
                <w:rFonts w:ascii="Open Sans" w:hAnsi="Open Sans" w:cs="Open Sans"/>
                <w:b/>
                <w:bCs/>
              </w:rPr>
              <w:t>to sign a variation to your existing grant agreement</w:t>
            </w:r>
            <w:r w:rsidR="5EDD9CDA" w:rsidRPr="021CB8A1">
              <w:rPr>
                <w:rFonts w:ascii="Open Sans" w:hAnsi="Open Sans" w:cs="Open Sans"/>
                <w:b/>
                <w:bCs/>
              </w:rPr>
              <w:t xml:space="preserve">, or </w:t>
            </w:r>
            <w:r w:rsidR="68CE5408" w:rsidRPr="021CB8A1">
              <w:rPr>
                <w:rFonts w:ascii="Open Sans" w:hAnsi="Open Sans" w:cs="Open Sans"/>
                <w:b/>
                <w:bCs/>
              </w:rPr>
              <w:t xml:space="preserve">enter into a </w:t>
            </w:r>
            <w:r w:rsidR="3F7E2AE9" w:rsidRPr="021CB8A1">
              <w:rPr>
                <w:rFonts w:ascii="Open Sans" w:hAnsi="Open Sans" w:cs="Open Sans"/>
                <w:b/>
                <w:bCs/>
              </w:rPr>
              <w:t xml:space="preserve">new </w:t>
            </w:r>
            <w:r w:rsidR="68CE5408" w:rsidRPr="021CB8A1">
              <w:rPr>
                <w:rFonts w:ascii="Open Sans" w:hAnsi="Open Sans" w:cs="Open Sans"/>
                <w:b/>
                <w:bCs/>
              </w:rPr>
              <w:t>grant agreement with Access</w:t>
            </w:r>
            <w:r w:rsidR="7915A749" w:rsidRPr="021CB8A1">
              <w:rPr>
                <w:rFonts w:ascii="Open Sans" w:hAnsi="Open Sans" w:cs="Open Sans"/>
                <w:b/>
                <w:bCs/>
              </w:rPr>
              <w:t>,</w:t>
            </w:r>
            <w:r w:rsidR="68CE5408" w:rsidRPr="021CB8A1">
              <w:rPr>
                <w:rFonts w:ascii="Open Sans" w:hAnsi="Open Sans" w:cs="Open Sans"/>
                <w:b/>
                <w:bCs/>
              </w:rPr>
              <w:t xml:space="preserve"> and </w:t>
            </w:r>
            <w:r w:rsidR="0389E968" w:rsidRPr="021CB8A1">
              <w:rPr>
                <w:rFonts w:ascii="Open Sans" w:hAnsi="Open Sans" w:cs="Open Sans"/>
                <w:b/>
                <w:bCs/>
              </w:rPr>
              <w:t xml:space="preserve">start to </w:t>
            </w:r>
            <w:r w:rsidR="0001255F" w:rsidRPr="021CB8A1">
              <w:rPr>
                <w:rFonts w:ascii="Open Sans" w:hAnsi="Open Sans" w:cs="Open Sans"/>
                <w:b/>
                <w:bCs/>
              </w:rPr>
              <w:t>utilise</w:t>
            </w:r>
            <w:r w:rsidR="0389E968" w:rsidRPr="021CB8A1">
              <w:rPr>
                <w:rFonts w:ascii="Open Sans" w:hAnsi="Open Sans" w:cs="Open Sans"/>
                <w:b/>
                <w:bCs/>
              </w:rPr>
              <w:t xml:space="preserve"> the new funding? How long do you </w:t>
            </w:r>
            <w:r w:rsidR="55CD1556" w:rsidRPr="021CB8A1">
              <w:rPr>
                <w:rFonts w:ascii="Open Sans" w:hAnsi="Open Sans" w:cs="Open Sans"/>
                <w:b/>
                <w:bCs/>
              </w:rPr>
              <w:t xml:space="preserve">anticipate those steps will take? </w:t>
            </w:r>
          </w:p>
        </w:tc>
      </w:tr>
      <w:tr w:rsidR="00E93CE3" w:rsidRPr="008B469E" w14:paraId="6A76B342" w14:textId="77777777" w:rsidTr="021CB8A1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756D1D15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4D30F6BE" w14:textId="7601A730" w:rsidR="00E93CE3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2F770C2F" w14:textId="2D562D7E" w:rsidR="004C5F27" w:rsidRPr="008B469E" w:rsidRDefault="004C5F27" w:rsidP="004C5F27">
      <w:pPr>
        <w:rPr>
          <w:rFonts w:ascii="Open Sans" w:hAnsi="Open Sans" w:cs="Open Sans"/>
          <w:bCs/>
          <w:color w:val="7030A0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4C5F27" w:rsidRPr="008B469E" w14:paraId="72C4EF58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7A5D925D" w14:textId="0655CDE0" w:rsidR="0083272A" w:rsidRPr="008B469E" w:rsidRDefault="00013B7B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</w:t>
            </w:r>
            <w:r w:rsidR="00CD0780">
              <w:rPr>
                <w:rFonts w:ascii="Open Sans" w:hAnsi="Open Sans" w:cs="Open Sans"/>
                <w:b/>
                <w:bCs/>
                <w:iCs/>
              </w:rPr>
              <w:t>7.2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: </w:t>
            </w:r>
            <w:r w:rsidR="003C5F7F" w:rsidRPr="008B469E">
              <w:rPr>
                <w:rFonts w:ascii="Open Sans" w:hAnsi="Open Sans" w:cs="Open Sans"/>
                <w:b/>
                <w:bCs/>
                <w:iCs/>
              </w:rPr>
              <w:t>Is there anything that Access can do to help with any of your next steps?</w:t>
            </w:r>
            <w:r w:rsidR="001C1FA8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4C5F27" w:rsidRPr="008B469E" w14:paraId="28C3C0FE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7443BB4F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081F0306" w14:textId="6575B591" w:rsidR="004C5F27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1CB34437" w14:textId="77777777" w:rsidR="007A08A2" w:rsidRDefault="007A08A2" w:rsidP="0000566C">
      <w:pPr>
        <w:rPr>
          <w:rFonts w:ascii="Open Sans" w:hAnsi="Open Sans" w:cs="Open Sans"/>
        </w:rPr>
      </w:pPr>
    </w:p>
    <w:p w14:paraId="067E26F4" w14:textId="77777777" w:rsidR="00C56C95" w:rsidRPr="008B469E" w:rsidRDefault="00C56C95" w:rsidP="0000566C">
      <w:pPr>
        <w:rPr>
          <w:rFonts w:ascii="Open Sans" w:hAnsi="Open Sans" w:cs="Open Sans"/>
        </w:rPr>
      </w:pPr>
    </w:p>
    <w:p w14:paraId="0C61B917" w14:textId="4926A4AA" w:rsidR="001E2C12" w:rsidRPr="008B469E" w:rsidRDefault="00D16ECE" w:rsidP="001E2C12">
      <w:pPr>
        <w:rPr>
          <w:rFonts w:ascii="Open Sans" w:hAnsi="Open Sans" w:cs="Open Sans"/>
          <w:i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</w:t>
      </w:r>
      <w:r w:rsidR="008B44BE">
        <w:rPr>
          <w:rFonts w:ascii="Open Sans" w:hAnsi="Open Sans" w:cs="Open Sans"/>
          <w:b/>
          <w:color w:val="7030A0"/>
          <w:sz w:val="32"/>
          <w:szCs w:val="32"/>
          <w:u w:val="single"/>
        </w:rPr>
        <w:t>8</w:t>
      </w: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: </w:t>
      </w:r>
      <w:r w:rsidR="00D23DF4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T</w:t>
      </w:r>
      <w:r w:rsidR="00752EF0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rack record &amp; ambitions</w:t>
      </w: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E2C12" w:rsidRPr="008B469E" w14:paraId="3CC5D8CF" w14:textId="77777777" w:rsidTr="5711BD62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F32AE98" w14:textId="78F54AED" w:rsidR="00484AAF" w:rsidRDefault="005B7E51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</w:t>
            </w:r>
            <w:r w:rsidR="008B44BE">
              <w:rPr>
                <w:rFonts w:ascii="Open Sans" w:hAnsi="Open Sans" w:cs="Open Sans"/>
                <w:b/>
                <w:bCs/>
                <w:iCs/>
              </w:rPr>
              <w:t>8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.1: </w:t>
            </w:r>
            <w:r w:rsidR="002A205A">
              <w:rPr>
                <w:rFonts w:ascii="Open Sans" w:hAnsi="Open Sans" w:cs="Open Sans"/>
                <w:b/>
                <w:bCs/>
                <w:iCs/>
              </w:rPr>
              <w:t xml:space="preserve">How has your fund performed to-date against </w:t>
            </w:r>
            <w:r w:rsidR="004C6D38">
              <w:rPr>
                <w:rFonts w:ascii="Open Sans" w:hAnsi="Open Sans" w:cs="Open Sans"/>
                <w:b/>
                <w:bCs/>
                <w:iCs/>
              </w:rPr>
              <w:t xml:space="preserve">its: </w:t>
            </w:r>
          </w:p>
          <w:p w14:paraId="3251EC3D" w14:textId="77777777" w:rsidR="004C6D38" w:rsidRDefault="004C6D38" w:rsidP="004C6D38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>Deployment targets</w:t>
            </w:r>
          </w:p>
          <w:p w14:paraId="4C59FDE1" w14:textId="77777777" w:rsidR="004C6D38" w:rsidRDefault="004C6D38" w:rsidP="004C6D38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>Key Performance Indicators (KPIs)</w:t>
            </w:r>
          </w:p>
          <w:p w14:paraId="1C0667B9" w14:textId="58BC790C" w:rsidR="004C6D38" w:rsidRPr="00A61CB9" w:rsidRDefault="41586C4E" w:rsidP="00A61CB9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</w:rPr>
            </w:pPr>
            <w:r w:rsidRPr="5711BD62">
              <w:rPr>
                <w:rFonts w:ascii="Open Sans" w:hAnsi="Open Sans" w:cs="Open Sans"/>
                <w:b/>
                <w:bCs/>
              </w:rPr>
              <w:t>Any other key targets</w:t>
            </w:r>
            <w:r w:rsidR="3F5687D1" w:rsidRPr="5711BD62">
              <w:rPr>
                <w:rFonts w:ascii="Open Sans" w:hAnsi="Open Sans" w:cs="Open Sans"/>
                <w:b/>
                <w:bCs/>
              </w:rPr>
              <w:t xml:space="preserve">, </w:t>
            </w:r>
            <w:r w:rsidRPr="5711BD62">
              <w:rPr>
                <w:rFonts w:ascii="Open Sans" w:hAnsi="Open Sans" w:cs="Open Sans"/>
                <w:b/>
                <w:bCs/>
              </w:rPr>
              <w:t>metrics</w:t>
            </w:r>
            <w:r w:rsidR="05E3BE1B" w:rsidRPr="5711BD62">
              <w:rPr>
                <w:rFonts w:ascii="Open Sans" w:hAnsi="Open Sans" w:cs="Open Sans"/>
                <w:b/>
                <w:bCs/>
              </w:rPr>
              <w:t xml:space="preserve"> or aims </w:t>
            </w:r>
            <w:r w:rsidRPr="5711BD62">
              <w:rPr>
                <w:rFonts w:ascii="Open Sans" w:hAnsi="Open Sans" w:cs="Open Sans"/>
                <w:b/>
                <w:bCs/>
              </w:rPr>
              <w:t>agreed upfront</w:t>
            </w:r>
          </w:p>
        </w:tc>
      </w:tr>
      <w:tr w:rsidR="001E2C12" w:rsidRPr="008B469E" w14:paraId="6A184CA2" w14:textId="77777777" w:rsidTr="5711BD62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34CE2DF4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0D1B444F" w14:textId="64C5AECC" w:rsidR="001E2C12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706D6C1A" w14:textId="77777777" w:rsidR="001E2C12" w:rsidRPr="008B469E" w:rsidRDefault="001E2C12" w:rsidP="001E2C12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E2C12" w:rsidRPr="008B469E" w14:paraId="12858ABB" w14:textId="77777777" w:rsidTr="5711BD62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03F52A7C" w14:textId="7F6D482C" w:rsidR="004541BB" w:rsidRPr="008B469E" w:rsidRDefault="3F193E73">
            <w:pPr>
              <w:rPr>
                <w:rFonts w:ascii="Open Sans" w:hAnsi="Open Sans" w:cs="Open Sans"/>
                <w:b/>
                <w:bCs/>
              </w:rPr>
            </w:pPr>
            <w:r w:rsidRPr="5711BD62">
              <w:rPr>
                <w:rFonts w:ascii="Open Sans" w:hAnsi="Open Sans" w:cs="Open Sans"/>
                <w:b/>
                <w:bCs/>
              </w:rPr>
              <w:t xml:space="preserve">Question </w:t>
            </w:r>
            <w:r w:rsidR="008B44BE">
              <w:rPr>
                <w:rFonts w:ascii="Open Sans" w:hAnsi="Open Sans" w:cs="Open Sans"/>
                <w:b/>
                <w:bCs/>
              </w:rPr>
              <w:t>8</w:t>
            </w:r>
            <w:r w:rsidRPr="5711BD62">
              <w:rPr>
                <w:rFonts w:ascii="Open Sans" w:hAnsi="Open Sans" w:cs="Open Sans"/>
                <w:b/>
                <w:bCs/>
              </w:rPr>
              <w:t xml:space="preserve">.2: </w:t>
            </w:r>
            <w:r w:rsidR="1A25D5B2" w:rsidRPr="5711BD62">
              <w:rPr>
                <w:rFonts w:ascii="Open Sans" w:hAnsi="Open Sans" w:cs="Open Sans"/>
                <w:b/>
                <w:bCs/>
              </w:rPr>
              <w:t>With reference to Appendix</w:t>
            </w:r>
            <w:r w:rsidR="1CBA3377" w:rsidRPr="5711BD62">
              <w:rPr>
                <w:rFonts w:ascii="Open Sans" w:hAnsi="Open Sans" w:cs="Open Sans"/>
                <w:b/>
                <w:bCs/>
              </w:rPr>
              <w:t>es</w:t>
            </w:r>
            <w:r w:rsidR="1A25D5B2" w:rsidRPr="5711BD62">
              <w:rPr>
                <w:rFonts w:ascii="Open Sans" w:hAnsi="Open Sans" w:cs="Open Sans"/>
                <w:b/>
                <w:bCs/>
              </w:rPr>
              <w:t xml:space="preserve"> </w:t>
            </w:r>
            <w:r w:rsidR="1CBA3377" w:rsidRPr="5711BD62">
              <w:rPr>
                <w:rFonts w:ascii="Open Sans" w:hAnsi="Open Sans" w:cs="Open Sans"/>
                <w:b/>
                <w:bCs/>
              </w:rPr>
              <w:t xml:space="preserve">1 and </w:t>
            </w:r>
            <w:r w:rsidR="1A25D5B2" w:rsidRPr="5711BD62">
              <w:rPr>
                <w:rFonts w:ascii="Open Sans" w:hAnsi="Open Sans" w:cs="Open Sans"/>
                <w:b/>
                <w:bCs/>
              </w:rPr>
              <w:t>2 of our Investment Policy</w:t>
            </w:r>
            <w:r w:rsidR="1CBA3377" w:rsidRPr="5711BD62">
              <w:rPr>
                <w:rFonts w:ascii="Open Sans" w:hAnsi="Open Sans" w:cs="Open Sans"/>
                <w:b/>
                <w:bCs/>
              </w:rPr>
              <w:t xml:space="preserve"> (taken from Access’s strategy)</w:t>
            </w:r>
            <w:r w:rsidR="465BB39B" w:rsidRPr="5711BD62">
              <w:rPr>
                <w:rFonts w:ascii="Open Sans" w:hAnsi="Open Sans" w:cs="Open Sans"/>
                <w:b/>
                <w:bCs/>
              </w:rPr>
              <w:t>, how will</w:t>
            </w:r>
            <w:r w:rsidR="404F24D2" w:rsidRPr="5711BD62">
              <w:rPr>
                <w:rFonts w:ascii="Open Sans" w:hAnsi="Open Sans" w:cs="Open Sans"/>
                <w:b/>
                <w:bCs/>
              </w:rPr>
              <w:t xml:space="preserve"> topping up your fund</w:t>
            </w:r>
            <w:r w:rsidR="465BB39B" w:rsidRPr="5711BD62">
              <w:rPr>
                <w:rFonts w:ascii="Open Sans" w:hAnsi="Open Sans" w:cs="Open Sans"/>
                <w:b/>
                <w:bCs/>
              </w:rPr>
              <w:t xml:space="preserve">: </w:t>
            </w:r>
          </w:p>
          <w:p w14:paraId="2F9B5A02" w14:textId="18D3BA18" w:rsidR="006732AF" w:rsidRPr="008B469E" w:rsidRDefault="004541BB" w:rsidP="006732AF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>contribute to our overall vision for the ecosystem</w:t>
            </w:r>
            <w:r w:rsidR="00B458DE" w:rsidRPr="008B469E">
              <w:rPr>
                <w:rFonts w:ascii="Open Sans" w:hAnsi="Open Sans" w:cs="Open Sans"/>
                <w:b/>
                <w:bCs/>
                <w:iCs/>
              </w:rPr>
              <w:t xml:space="preserve"> (IP Appendix 1)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? </w:t>
            </w:r>
          </w:p>
          <w:p w14:paraId="30D9119D" w14:textId="39FBC2F8" w:rsidR="006732AF" w:rsidRPr="008B469E" w:rsidRDefault="006732AF" w:rsidP="006732AF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address some or all of the six ‘current challenges’ </w:t>
            </w:r>
            <w:r w:rsidR="00B458DE" w:rsidRPr="008B469E">
              <w:rPr>
                <w:rFonts w:ascii="Open Sans" w:hAnsi="Open Sans" w:cs="Open Sans"/>
                <w:b/>
                <w:bCs/>
                <w:iCs/>
              </w:rPr>
              <w:t xml:space="preserve">identified in our Theory of Change (IP Appendix 2)? </w:t>
            </w:r>
          </w:p>
        </w:tc>
      </w:tr>
      <w:tr w:rsidR="001E2C12" w:rsidRPr="008B469E" w14:paraId="1D01F258" w14:textId="77777777" w:rsidTr="5711BD62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5247ADA0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2827E17B" w14:textId="22DCAD0B" w:rsidR="001E2C12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110EED14" w14:textId="77777777" w:rsidR="001E2C12" w:rsidRPr="008B469E" w:rsidRDefault="001E2C12" w:rsidP="001E2C12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1E2C12" w:rsidRPr="008B469E" w14:paraId="021F3C82" w14:textId="77777777" w:rsidTr="5711BD62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28627CCA" w14:textId="4D3EDD2E" w:rsidR="00B56149" w:rsidRPr="008B469E" w:rsidRDefault="3F193E73" w:rsidP="5711BD62">
            <w:pPr>
              <w:rPr>
                <w:rFonts w:ascii="Open Sans" w:hAnsi="Open Sans" w:cs="Open Sans"/>
              </w:rPr>
            </w:pPr>
            <w:r w:rsidRPr="5711BD62">
              <w:rPr>
                <w:rFonts w:ascii="Open Sans" w:hAnsi="Open Sans" w:cs="Open Sans"/>
                <w:b/>
                <w:bCs/>
              </w:rPr>
              <w:t xml:space="preserve">Question </w:t>
            </w:r>
            <w:r w:rsidR="008B44BE">
              <w:rPr>
                <w:rFonts w:ascii="Open Sans" w:hAnsi="Open Sans" w:cs="Open Sans"/>
                <w:b/>
                <w:bCs/>
              </w:rPr>
              <w:t>8</w:t>
            </w:r>
            <w:r w:rsidRPr="5711BD62">
              <w:rPr>
                <w:rFonts w:ascii="Open Sans" w:hAnsi="Open Sans" w:cs="Open Sans"/>
                <w:b/>
                <w:bCs/>
              </w:rPr>
              <w:t xml:space="preserve">.3: </w:t>
            </w:r>
            <w:r w:rsidR="43DA89D3" w:rsidRPr="5711BD62">
              <w:rPr>
                <w:rFonts w:ascii="Open Sans" w:hAnsi="Open Sans" w:cs="Open Sans"/>
                <w:b/>
                <w:bCs/>
              </w:rPr>
              <w:t xml:space="preserve">Please tell us </w:t>
            </w:r>
            <w:r w:rsidR="2D9B0A50" w:rsidRPr="5711BD62">
              <w:rPr>
                <w:rFonts w:ascii="Open Sans" w:hAnsi="Open Sans" w:cs="Open Sans"/>
                <w:b/>
                <w:bCs/>
              </w:rPr>
              <w:t xml:space="preserve">the extent to which the delivery of your fund to-date has supported your own organisational resilience, and the extent to which the </w:t>
            </w:r>
            <w:r w:rsidR="73E40145" w:rsidRPr="5711BD62">
              <w:rPr>
                <w:rFonts w:ascii="Open Sans" w:hAnsi="Open Sans" w:cs="Open Sans"/>
                <w:b/>
                <w:bCs/>
              </w:rPr>
              <w:t xml:space="preserve">continuation of the fund through a top-up would do so. </w:t>
            </w:r>
          </w:p>
          <w:p w14:paraId="04A9D363" w14:textId="33031CAC" w:rsidR="00B56149" w:rsidRPr="00A61CB9" w:rsidRDefault="37CC3D91" w:rsidP="5711BD62">
            <w:pPr>
              <w:rPr>
                <w:rFonts w:ascii="Open Sans" w:hAnsi="Open Sans" w:cs="Open Sans"/>
              </w:rPr>
            </w:pPr>
            <w:r w:rsidRPr="00A60657">
              <w:rPr>
                <w:rFonts w:ascii="Open Sans" w:hAnsi="Open Sans" w:cs="Open Sans"/>
              </w:rPr>
              <w:t xml:space="preserve">We want to understand the extent to which it has, or has not, done so, to help us </w:t>
            </w:r>
            <w:r w:rsidR="6526F4E6" w:rsidRPr="00A60657">
              <w:rPr>
                <w:rFonts w:ascii="Open Sans" w:hAnsi="Open Sans" w:cs="Open Sans"/>
              </w:rPr>
              <w:t>to better support partners</w:t>
            </w:r>
            <w:r w:rsidRPr="00A60657">
              <w:rPr>
                <w:rFonts w:ascii="Open Sans" w:hAnsi="Open Sans" w:cs="Open Sans"/>
              </w:rPr>
              <w:t>. You will not be penalised if it has not.</w:t>
            </w:r>
            <w:r w:rsidRPr="5711BD62">
              <w:rPr>
                <w:rFonts w:ascii="Open Sans" w:hAnsi="Open Sans" w:cs="Open Sans"/>
              </w:rPr>
              <w:t xml:space="preserve"> </w:t>
            </w:r>
          </w:p>
        </w:tc>
      </w:tr>
      <w:tr w:rsidR="001E2C12" w:rsidRPr="008B469E" w14:paraId="3AAC9AFF" w14:textId="77777777" w:rsidTr="5711BD62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6E5A1FB2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0360FBE8" w14:textId="127EE4A1" w:rsidR="001E2C12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7489F0AF" w14:textId="77777777" w:rsidR="00530A28" w:rsidRPr="008B469E" w:rsidRDefault="00530A28" w:rsidP="00530A28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530A28" w:rsidRPr="008B469E" w14:paraId="2FBFDBAA" w14:textId="77777777" w:rsidTr="5711BD62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5FB77099" w14:textId="53C409D9" w:rsidR="00530A28" w:rsidRPr="008B469E" w:rsidRDefault="3F193E73" w:rsidP="5711BD62">
            <w:pPr>
              <w:rPr>
                <w:rFonts w:ascii="Open Sans" w:hAnsi="Open Sans" w:cs="Open Sans"/>
                <w:b/>
                <w:bCs/>
              </w:rPr>
            </w:pPr>
            <w:r w:rsidRPr="5711BD62">
              <w:rPr>
                <w:rFonts w:ascii="Open Sans" w:hAnsi="Open Sans" w:cs="Open Sans"/>
                <w:b/>
                <w:bCs/>
              </w:rPr>
              <w:t xml:space="preserve">Question </w:t>
            </w:r>
            <w:r w:rsidR="008B44BE">
              <w:rPr>
                <w:rFonts w:ascii="Open Sans" w:hAnsi="Open Sans" w:cs="Open Sans"/>
                <w:b/>
                <w:bCs/>
              </w:rPr>
              <w:t>8</w:t>
            </w:r>
            <w:r w:rsidRPr="5711BD62">
              <w:rPr>
                <w:rFonts w:ascii="Open Sans" w:hAnsi="Open Sans" w:cs="Open Sans"/>
                <w:b/>
                <w:bCs/>
              </w:rPr>
              <w:t xml:space="preserve">.4: </w:t>
            </w:r>
            <w:r w:rsidR="50959811" w:rsidRPr="5711BD62">
              <w:rPr>
                <w:rFonts w:ascii="Open Sans" w:hAnsi="Open Sans" w:cs="Open Sans"/>
                <w:b/>
                <w:bCs/>
              </w:rPr>
              <w:t xml:space="preserve">Please tell us: </w:t>
            </w:r>
          </w:p>
          <w:p w14:paraId="00115CDD" w14:textId="177A3B21" w:rsidR="00530A28" w:rsidRPr="008B469E" w:rsidRDefault="6C61A20C" w:rsidP="00A61CB9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</w:rPr>
            </w:pPr>
            <w:r w:rsidRPr="5711BD62">
              <w:rPr>
                <w:rFonts w:ascii="Open Sans" w:hAnsi="Open Sans" w:cs="Open Sans"/>
                <w:b/>
                <w:bCs/>
              </w:rPr>
              <w:t>If you gave us a residual grant projection as part of your original fund application, if/ how will that change a</w:t>
            </w:r>
            <w:r w:rsidR="73E40145" w:rsidRPr="5711BD62">
              <w:rPr>
                <w:rFonts w:ascii="Open Sans" w:hAnsi="Open Sans" w:cs="Open Sans"/>
                <w:b/>
                <w:bCs/>
              </w:rPr>
              <w:t xml:space="preserve">s a result of this top-up? </w:t>
            </w:r>
            <w:r w:rsidR="0CE57E56" w:rsidRPr="5711BD62">
              <w:rPr>
                <w:rFonts w:ascii="Open Sans" w:hAnsi="Open Sans" w:cs="Open Sans"/>
                <w:b/>
                <w:bCs/>
              </w:rPr>
              <w:t xml:space="preserve"> </w:t>
            </w:r>
          </w:p>
          <w:p w14:paraId="6AE35EFC" w14:textId="788FCC59" w:rsidR="00530A28" w:rsidRPr="008B469E" w:rsidRDefault="42773548" w:rsidP="00A61CB9">
            <w:pPr>
              <w:pStyle w:val="ListParagraph"/>
              <w:numPr>
                <w:ilvl w:val="0"/>
                <w:numId w:val="1"/>
              </w:numPr>
              <w:rPr>
                <w:rFonts w:ascii="Open Sans" w:hAnsi="Open Sans" w:cs="Open Sans"/>
                <w:b/>
                <w:bCs/>
              </w:rPr>
            </w:pPr>
            <w:r w:rsidRPr="5711BD62">
              <w:rPr>
                <w:rFonts w:ascii="Open Sans" w:hAnsi="Open Sans" w:cs="Open Sans"/>
                <w:b/>
                <w:bCs/>
              </w:rPr>
              <w:t xml:space="preserve">If any residual grant in your fund has already been realised, </w:t>
            </w:r>
            <w:r w:rsidR="597D3778" w:rsidRPr="5711BD62">
              <w:rPr>
                <w:rFonts w:ascii="Open Sans" w:hAnsi="Open Sans" w:cs="Open Sans"/>
                <w:b/>
                <w:bCs/>
              </w:rPr>
              <w:t xml:space="preserve">what have you used it for/ what are you planning to use it for? </w:t>
            </w:r>
            <w:r w:rsidR="005328A1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530A28" w:rsidRPr="008B469E" w14:paraId="2DA2F10D" w14:textId="77777777" w:rsidTr="5711BD62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41F89C73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6E5AD4CF" w14:textId="7996C669" w:rsidR="00530A28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0AAAF5BA" w14:textId="77777777" w:rsidR="00282002" w:rsidRPr="008B469E" w:rsidRDefault="00282002" w:rsidP="00282002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282002" w:rsidRPr="008B469E" w14:paraId="62D8A996" w14:textId="77777777" w:rsidTr="2F8E0392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5E977CCA" w14:textId="6F19F8A7" w:rsidR="00BE0E4C" w:rsidRPr="008B469E" w:rsidRDefault="004F5809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</w:t>
            </w:r>
            <w:r w:rsidR="008B44BE">
              <w:rPr>
                <w:rFonts w:ascii="Open Sans" w:hAnsi="Open Sans" w:cs="Open Sans"/>
                <w:b/>
                <w:bCs/>
                <w:iCs/>
              </w:rPr>
              <w:t>8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.5: </w:t>
            </w:r>
            <w:r w:rsidR="00D93195" w:rsidRPr="008B469E">
              <w:rPr>
                <w:rFonts w:ascii="Open Sans" w:hAnsi="Open Sans" w:cs="Open Sans"/>
                <w:b/>
                <w:bCs/>
                <w:iCs/>
              </w:rPr>
              <w:t>Please tell us</w:t>
            </w:r>
            <w:r w:rsidR="00BE0E4C" w:rsidRPr="008B469E">
              <w:rPr>
                <w:rFonts w:ascii="Open Sans" w:hAnsi="Open Sans" w:cs="Open Sans"/>
                <w:b/>
                <w:bCs/>
                <w:iCs/>
              </w:rPr>
              <w:t>:</w:t>
            </w:r>
          </w:p>
          <w:p w14:paraId="0FF58742" w14:textId="473B3236" w:rsidR="00282002" w:rsidRPr="008B469E" w:rsidRDefault="00DE6743" w:rsidP="00BE0E4C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what you consider to be </w:t>
            </w:r>
            <w:r w:rsidR="00BE0E4C" w:rsidRPr="008B469E">
              <w:rPr>
                <w:rFonts w:ascii="Open Sans" w:hAnsi="Open Sans" w:cs="Open Sans"/>
                <w:b/>
                <w:bCs/>
                <w:iCs/>
              </w:rPr>
              <w:t xml:space="preserve">the main </w:t>
            </w:r>
            <w:r w:rsidR="00D93195" w:rsidRPr="008B469E">
              <w:rPr>
                <w:rFonts w:ascii="Open Sans" w:hAnsi="Open Sans" w:cs="Open Sans"/>
                <w:b/>
                <w:bCs/>
                <w:iCs/>
              </w:rPr>
              <w:t xml:space="preserve">success-determining factors </w:t>
            </w:r>
            <w:r w:rsidR="00BE0E4C" w:rsidRPr="008B469E">
              <w:rPr>
                <w:rFonts w:ascii="Open Sans" w:hAnsi="Open Sans" w:cs="Open Sans"/>
                <w:b/>
                <w:bCs/>
                <w:iCs/>
              </w:rPr>
              <w:t xml:space="preserve">for your </w:t>
            </w:r>
            <w:r w:rsidR="00F847DA">
              <w:rPr>
                <w:rFonts w:ascii="Open Sans" w:hAnsi="Open Sans" w:cs="Open Sans"/>
                <w:b/>
                <w:bCs/>
                <w:iCs/>
              </w:rPr>
              <w:t>top-up</w:t>
            </w:r>
          </w:p>
          <w:p w14:paraId="69CCAB93" w14:textId="4502178F" w:rsidR="00BE0E4C" w:rsidRPr="008B469E" w:rsidRDefault="00DE6743" w:rsidP="00BE0E4C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  <w:iCs/>
              </w:rPr>
            </w:pP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what you consider to be </w:t>
            </w:r>
            <w:r w:rsidR="00BE0E4C" w:rsidRPr="008B469E">
              <w:rPr>
                <w:rFonts w:ascii="Open Sans" w:hAnsi="Open Sans" w:cs="Open Sans"/>
                <w:b/>
                <w:bCs/>
                <w:iCs/>
              </w:rPr>
              <w:t xml:space="preserve">the biggest risks to the successful delivery of your </w:t>
            </w:r>
            <w:r w:rsidR="00F847DA">
              <w:rPr>
                <w:rFonts w:ascii="Open Sans" w:hAnsi="Open Sans" w:cs="Open Sans"/>
                <w:b/>
                <w:bCs/>
                <w:iCs/>
              </w:rPr>
              <w:t>top-up</w:t>
            </w:r>
            <w:r w:rsidR="00BE0E4C" w:rsidRPr="008B469E">
              <w:rPr>
                <w:rFonts w:ascii="Open Sans" w:hAnsi="Open Sans" w:cs="Open Sans"/>
                <w:b/>
                <w:bCs/>
                <w:iCs/>
              </w:rPr>
              <w:t>, and how you intend to mitigate and manage these</w:t>
            </w:r>
          </w:p>
          <w:p w14:paraId="18444B08" w14:textId="4699E26B" w:rsidR="00B203BF" w:rsidRPr="008B469E" w:rsidRDefault="2076930D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</w:rPr>
            </w:pPr>
            <w:r w:rsidRPr="2F8E0392">
              <w:rPr>
                <w:rFonts w:ascii="Open Sans" w:hAnsi="Open Sans" w:cs="Open Sans"/>
                <w:b/>
                <w:bCs/>
              </w:rPr>
              <w:t xml:space="preserve">any </w:t>
            </w:r>
            <w:r w:rsidR="51B42688" w:rsidRPr="2F8E0392">
              <w:rPr>
                <w:rFonts w:ascii="Open Sans" w:hAnsi="Open Sans" w:cs="Open Sans"/>
                <w:b/>
                <w:bCs/>
              </w:rPr>
              <w:t xml:space="preserve">support </w:t>
            </w:r>
            <w:r w:rsidR="5B2B7925" w:rsidRPr="2F8E0392">
              <w:rPr>
                <w:rFonts w:ascii="Open Sans" w:hAnsi="Open Sans" w:cs="Open Sans"/>
                <w:b/>
                <w:bCs/>
              </w:rPr>
              <w:t>or</w:t>
            </w:r>
            <w:r w:rsidR="51B42688" w:rsidRPr="2F8E0392">
              <w:rPr>
                <w:rFonts w:ascii="Open Sans" w:hAnsi="Open Sans" w:cs="Open Sans"/>
                <w:b/>
                <w:bCs/>
              </w:rPr>
              <w:t xml:space="preserve"> flexibilities you think Access could provide during the delivery period to </w:t>
            </w:r>
            <w:r w:rsidR="4CBE5EF5" w:rsidRPr="2F8E0392">
              <w:rPr>
                <w:rFonts w:ascii="Open Sans" w:hAnsi="Open Sans" w:cs="Open Sans"/>
                <w:b/>
                <w:bCs/>
              </w:rPr>
              <w:t xml:space="preserve">help </w:t>
            </w:r>
            <w:r w:rsidR="51B42688" w:rsidRPr="2F8E0392">
              <w:rPr>
                <w:rFonts w:ascii="Open Sans" w:hAnsi="Open Sans" w:cs="Open Sans"/>
                <w:b/>
                <w:bCs/>
              </w:rPr>
              <w:t xml:space="preserve">ensure the success of your </w:t>
            </w:r>
            <w:r w:rsidR="55BB37FA" w:rsidRPr="2F8E0392">
              <w:rPr>
                <w:rFonts w:ascii="Open Sans" w:hAnsi="Open Sans" w:cs="Open Sans"/>
                <w:b/>
                <w:bCs/>
              </w:rPr>
              <w:t>top-up</w:t>
            </w:r>
          </w:p>
          <w:p w14:paraId="5BA1A235" w14:textId="263878F9" w:rsidR="00B203BF" w:rsidRPr="008B469E" w:rsidRDefault="1E57F9EF">
            <w:pPr>
              <w:pStyle w:val="ListParagraph"/>
              <w:numPr>
                <w:ilvl w:val="0"/>
                <w:numId w:val="14"/>
              </w:numPr>
              <w:rPr>
                <w:rFonts w:ascii="Open Sans" w:hAnsi="Open Sans" w:cs="Open Sans"/>
                <w:b/>
                <w:bCs/>
              </w:rPr>
            </w:pPr>
            <w:r w:rsidRPr="2F8E0392">
              <w:rPr>
                <w:rFonts w:ascii="Open Sans" w:hAnsi="Open Sans" w:cs="Open Sans"/>
                <w:b/>
                <w:bCs/>
              </w:rPr>
              <w:t xml:space="preserve">is this top-up application the only application </w:t>
            </w:r>
            <w:r w:rsidR="51F25AD7" w:rsidRPr="2F8E0392">
              <w:rPr>
                <w:rFonts w:ascii="Open Sans" w:hAnsi="Open Sans" w:cs="Open Sans"/>
                <w:b/>
                <w:bCs/>
              </w:rPr>
              <w:t>that you currently expect</w:t>
            </w:r>
            <w:r w:rsidR="6707B351" w:rsidRPr="2F8E0392">
              <w:rPr>
                <w:rFonts w:ascii="Open Sans" w:hAnsi="Open Sans" w:cs="Open Sans"/>
                <w:b/>
                <w:bCs/>
              </w:rPr>
              <w:t xml:space="preserve"> to submit to Access</w:t>
            </w:r>
            <w:r w:rsidR="5FBCA481" w:rsidRPr="2F8E0392">
              <w:rPr>
                <w:rFonts w:ascii="Open Sans" w:hAnsi="Open Sans" w:cs="Open Sans"/>
                <w:b/>
                <w:bCs/>
              </w:rPr>
              <w:t xml:space="preserve"> under our current Investment Policy</w:t>
            </w:r>
            <w:r w:rsidR="6707B351" w:rsidRPr="2F8E0392">
              <w:rPr>
                <w:rFonts w:ascii="Open Sans" w:hAnsi="Open Sans" w:cs="Open Sans"/>
                <w:b/>
                <w:bCs/>
              </w:rPr>
              <w:t>, or are you planning to submit any further</w:t>
            </w:r>
            <w:r w:rsidR="0E7FC7CD" w:rsidRPr="2F8E0392">
              <w:rPr>
                <w:rFonts w:ascii="Open Sans" w:hAnsi="Open Sans" w:cs="Open Sans"/>
                <w:b/>
                <w:bCs/>
              </w:rPr>
              <w:t xml:space="preserve"> (top-up and/ or new) </w:t>
            </w:r>
            <w:r w:rsidR="6707B351" w:rsidRPr="2F8E0392">
              <w:rPr>
                <w:rFonts w:ascii="Open Sans" w:hAnsi="Open Sans" w:cs="Open Sans"/>
                <w:b/>
                <w:bCs/>
              </w:rPr>
              <w:t>applications</w:t>
            </w:r>
            <w:r w:rsidR="3DC5054D" w:rsidRPr="2F8E0392">
              <w:rPr>
                <w:rFonts w:ascii="Open Sans" w:hAnsi="Open Sans" w:cs="Open Sans"/>
                <w:b/>
                <w:bCs/>
              </w:rPr>
              <w:t xml:space="preserve"> </w:t>
            </w:r>
            <w:r w:rsidR="6707B351" w:rsidRPr="2F8E0392">
              <w:rPr>
                <w:rFonts w:ascii="Open Sans" w:hAnsi="Open Sans" w:cs="Open Sans"/>
                <w:b/>
                <w:bCs/>
              </w:rPr>
              <w:t xml:space="preserve">over the coming months or years? </w:t>
            </w:r>
          </w:p>
        </w:tc>
      </w:tr>
      <w:tr w:rsidR="00282002" w:rsidRPr="008B469E" w14:paraId="6139B628" w14:textId="77777777" w:rsidTr="2F8E0392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7BAA96B1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2CEED3A2" w14:textId="5A64094C" w:rsidR="00282002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7BD2E7E8" w14:textId="77777777" w:rsidR="00E534CF" w:rsidRDefault="00E534CF" w:rsidP="0000566C">
      <w:pPr>
        <w:rPr>
          <w:rFonts w:ascii="Open Sans" w:hAnsi="Open Sans" w:cs="Open Sans"/>
        </w:rPr>
      </w:pPr>
    </w:p>
    <w:p w14:paraId="32293428" w14:textId="77777777" w:rsidR="00E534CF" w:rsidRPr="008B469E" w:rsidRDefault="00E534CF" w:rsidP="0000566C">
      <w:pPr>
        <w:rPr>
          <w:rFonts w:ascii="Open Sans" w:hAnsi="Open Sans" w:cs="Open Sans"/>
        </w:rPr>
      </w:pPr>
    </w:p>
    <w:p w14:paraId="7308D6BD" w14:textId="56BB9A46" w:rsidR="00584D2C" w:rsidRPr="008B469E" w:rsidRDefault="00663905" w:rsidP="00584D2C">
      <w:pPr>
        <w:rPr>
          <w:rFonts w:ascii="Open Sans" w:hAnsi="Open Sans" w:cs="Open Sans"/>
          <w:i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Section </w:t>
      </w:r>
      <w:r w:rsidR="00626A31">
        <w:rPr>
          <w:rFonts w:ascii="Open Sans" w:hAnsi="Open Sans" w:cs="Open Sans"/>
          <w:b/>
          <w:color w:val="7030A0"/>
          <w:sz w:val="32"/>
          <w:szCs w:val="32"/>
          <w:u w:val="single"/>
        </w:rPr>
        <w:t>9</w:t>
      </w: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 xml:space="preserve">: </w:t>
      </w:r>
      <w:r w:rsidR="00D6449D"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Anything further</w:t>
      </w: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584D2C" w:rsidRPr="008B469E" w14:paraId="1B39D7D5" w14:textId="77777777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35230314" w14:textId="41D97D2C" w:rsidR="00584D2C" w:rsidRPr="008B469E" w:rsidRDefault="00620A78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lastRenderedPageBreak/>
              <w:t xml:space="preserve">Question </w:t>
            </w:r>
            <w:r w:rsidR="00E20A75">
              <w:rPr>
                <w:rFonts w:ascii="Open Sans" w:hAnsi="Open Sans" w:cs="Open Sans"/>
                <w:b/>
                <w:bCs/>
                <w:iCs/>
              </w:rPr>
              <w:t>9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.1: </w:t>
            </w:r>
            <w:r w:rsidR="00FE45AC">
              <w:rPr>
                <w:rFonts w:ascii="Open Sans" w:hAnsi="Open Sans" w:cs="Open Sans"/>
                <w:b/>
                <w:bCs/>
                <w:iCs/>
              </w:rPr>
              <w:t xml:space="preserve">Is this the only application that you currently envisage </w:t>
            </w:r>
            <w:r w:rsidR="003068DB">
              <w:rPr>
                <w:rFonts w:ascii="Open Sans" w:hAnsi="Open Sans" w:cs="Open Sans"/>
                <w:b/>
                <w:bCs/>
                <w:iCs/>
              </w:rPr>
              <w:t xml:space="preserve">submitting to Access under our 2025-29 Dormant Assets funding? If not, please </w:t>
            </w:r>
            <w:r w:rsidR="00AA77F6">
              <w:rPr>
                <w:rFonts w:ascii="Open Sans" w:hAnsi="Open Sans" w:cs="Open Sans"/>
                <w:b/>
                <w:bCs/>
                <w:iCs/>
              </w:rPr>
              <w:t xml:space="preserve">provide brief details of any other applications you may submit, including expected quantum. </w:t>
            </w:r>
            <w:r w:rsidR="00584D2C" w:rsidRPr="008B469E">
              <w:rPr>
                <w:rFonts w:ascii="Open Sans" w:hAnsi="Open Sans" w:cs="Open Sans"/>
                <w:b/>
                <w:bCs/>
                <w:iCs/>
              </w:rPr>
              <w:t xml:space="preserve"> </w:t>
            </w:r>
          </w:p>
        </w:tc>
      </w:tr>
      <w:tr w:rsidR="00584D2C" w:rsidRPr="008B469E" w14:paraId="169CFC80" w14:textId="77777777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188BAC09" w14:textId="77777777" w:rsidR="001B77D1" w:rsidRPr="008B469E" w:rsidRDefault="001B77D1" w:rsidP="001B77D1">
            <w:pPr>
              <w:rPr>
                <w:rFonts w:ascii="Open Sans" w:hAnsi="Open Sans" w:cs="Open Sans"/>
                <w:iCs/>
              </w:rPr>
            </w:pPr>
          </w:p>
          <w:p w14:paraId="1519B763" w14:textId="415390FD" w:rsidR="00584D2C" w:rsidRPr="008B469E" w:rsidRDefault="001B77D1" w:rsidP="001B77D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1F8F826F" w14:textId="77777777" w:rsidR="00584D2C" w:rsidRDefault="00584D2C" w:rsidP="00584D2C">
      <w:pPr>
        <w:rPr>
          <w:rFonts w:ascii="Open Sans" w:hAnsi="Open Sans" w:cs="Open Sans"/>
          <w:i/>
        </w:rPr>
      </w:pPr>
    </w:p>
    <w:tbl>
      <w:tblPr>
        <w:tblStyle w:val="TableGrid"/>
        <w:tblpPr w:leftFromText="180" w:rightFromText="180" w:vertAnchor="text" w:horzAnchor="margin" w:tblpY="7"/>
        <w:tblW w:w="9286" w:type="dxa"/>
        <w:tblLook w:val="04A0" w:firstRow="1" w:lastRow="0" w:firstColumn="1" w:lastColumn="0" w:noHBand="0" w:noVBand="1"/>
      </w:tblPr>
      <w:tblGrid>
        <w:gridCol w:w="9286"/>
      </w:tblGrid>
      <w:tr w:rsidR="00FE45AC" w:rsidRPr="008B469E" w14:paraId="31C2FEB4" w14:textId="77777777" w:rsidTr="00F94391">
        <w:trPr>
          <w:trHeight w:val="364"/>
        </w:trPr>
        <w:tc>
          <w:tcPr>
            <w:tcW w:w="9286" w:type="dxa"/>
            <w:tcBorders>
              <w:bottom w:val="single" w:sz="4" w:space="0" w:color="196B24" w:themeColor="accent3"/>
            </w:tcBorders>
          </w:tcPr>
          <w:p w14:paraId="5099A7B1" w14:textId="5E2B0A02" w:rsidR="00FE45AC" w:rsidRPr="008B469E" w:rsidRDefault="00FE45AC" w:rsidP="00F94391">
            <w:pPr>
              <w:rPr>
                <w:rFonts w:ascii="Open Sans" w:hAnsi="Open Sans" w:cs="Open Sans"/>
                <w:b/>
                <w:bCs/>
                <w:iCs/>
              </w:rPr>
            </w:pPr>
            <w:r>
              <w:rPr>
                <w:rFonts w:ascii="Open Sans" w:hAnsi="Open Sans" w:cs="Open Sans"/>
                <w:b/>
                <w:bCs/>
                <w:iCs/>
              </w:rPr>
              <w:t xml:space="preserve">Question </w:t>
            </w:r>
            <w:r w:rsidR="00E20A75">
              <w:rPr>
                <w:rFonts w:ascii="Open Sans" w:hAnsi="Open Sans" w:cs="Open Sans"/>
                <w:b/>
                <w:bCs/>
                <w:iCs/>
              </w:rPr>
              <w:t>9</w:t>
            </w:r>
            <w:r>
              <w:rPr>
                <w:rFonts w:ascii="Open Sans" w:hAnsi="Open Sans" w:cs="Open Sans"/>
                <w:b/>
                <w:bCs/>
                <w:iCs/>
              </w:rPr>
              <w:t xml:space="preserve">.2: </w:t>
            </w:r>
            <w:r w:rsidRPr="008B469E">
              <w:rPr>
                <w:rFonts w:ascii="Open Sans" w:hAnsi="Open Sans" w:cs="Open Sans"/>
                <w:b/>
                <w:bCs/>
                <w:iCs/>
              </w:rPr>
              <w:t xml:space="preserve">Is there anything else that you would like to tell us? </w:t>
            </w:r>
          </w:p>
        </w:tc>
      </w:tr>
      <w:tr w:rsidR="00FE45AC" w:rsidRPr="008B469E" w14:paraId="6AE091A4" w14:textId="77777777" w:rsidTr="00F94391">
        <w:trPr>
          <w:trHeight w:val="811"/>
        </w:trPr>
        <w:tc>
          <w:tcPr>
            <w:tcW w:w="9286" w:type="dxa"/>
            <w:tcBorders>
              <w:top w:val="single" w:sz="4" w:space="0" w:color="196B24" w:themeColor="accent3"/>
            </w:tcBorders>
          </w:tcPr>
          <w:p w14:paraId="20B20B38" w14:textId="77777777" w:rsidR="00FE45AC" w:rsidRPr="008B469E" w:rsidRDefault="00FE45AC" w:rsidP="00F94391">
            <w:pPr>
              <w:rPr>
                <w:rFonts w:ascii="Open Sans" w:hAnsi="Open Sans" w:cs="Open Sans"/>
                <w:iCs/>
              </w:rPr>
            </w:pPr>
          </w:p>
          <w:p w14:paraId="6965364A" w14:textId="77777777" w:rsidR="00FE45AC" w:rsidRPr="008B469E" w:rsidRDefault="00FE45AC" w:rsidP="00F94391">
            <w:pPr>
              <w:rPr>
                <w:rFonts w:ascii="Open Sans" w:hAnsi="Open Sans" w:cs="Open Sans"/>
                <w:iCs/>
              </w:rPr>
            </w:pPr>
            <w:r w:rsidRPr="008B469E">
              <w:rPr>
                <w:rFonts w:ascii="Open Sans" w:hAnsi="Open Sans" w:cs="Open Sans"/>
                <w:i/>
                <w:color w:val="A6A6A6" w:themeColor="background1" w:themeShade="A6"/>
              </w:rPr>
              <w:t>(Please type your answer to the above questions here. Please expand answer boxes as required).</w:t>
            </w:r>
          </w:p>
        </w:tc>
      </w:tr>
    </w:tbl>
    <w:p w14:paraId="5CD29C14" w14:textId="77777777" w:rsidR="00584D2C" w:rsidRPr="008B469E" w:rsidRDefault="00584D2C" w:rsidP="0000566C">
      <w:pPr>
        <w:rPr>
          <w:rFonts w:ascii="Open Sans" w:hAnsi="Open Sans" w:cs="Open Sans"/>
        </w:rPr>
      </w:pPr>
    </w:p>
    <w:p w14:paraId="6FD62E25" w14:textId="1591C804" w:rsidR="005570F3" w:rsidRPr="008B469E" w:rsidRDefault="00DA7CCE" w:rsidP="0000566C">
      <w:pPr>
        <w:rPr>
          <w:rFonts w:ascii="Open Sans" w:hAnsi="Open Sans" w:cs="Open Sans"/>
          <w:b/>
          <w:color w:val="7030A0"/>
          <w:sz w:val="32"/>
          <w:szCs w:val="32"/>
          <w:u w:val="single"/>
        </w:rPr>
      </w:pPr>
      <w:r w:rsidRPr="008B469E">
        <w:rPr>
          <w:rFonts w:ascii="Open Sans" w:hAnsi="Open Sans" w:cs="Open Sans"/>
          <w:b/>
          <w:color w:val="7030A0"/>
          <w:sz w:val="32"/>
          <w:szCs w:val="32"/>
          <w:u w:val="single"/>
        </w:rPr>
        <w:t>Appendix 1: Blended finance financial model &amp; scenario analysis</w:t>
      </w:r>
    </w:p>
    <w:p w14:paraId="4F1B2BC7" w14:textId="05BBA0D2" w:rsidR="006D370A" w:rsidRDefault="006D370A" w:rsidP="006D370A">
      <w:pPr>
        <w:rPr>
          <w:rFonts w:ascii="Open Sans" w:hAnsi="Open Sans" w:cs="Open Sans"/>
        </w:rPr>
      </w:pPr>
      <w:r w:rsidRPr="008B469E">
        <w:rPr>
          <w:rFonts w:ascii="Open Sans" w:hAnsi="Open Sans" w:cs="Open Sans"/>
        </w:rPr>
        <w:t xml:space="preserve">Please complete this section if you are applying </w:t>
      </w:r>
      <w:r>
        <w:rPr>
          <w:rFonts w:ascii="Open Sans" w:hAnsi="Open Sans" w:cs="Open Sans"/>
        </w:rPr>
        <w:t>for a top-up to a</w:t>
      </w:r>
      <w:r w:rsidRPr="008B469E">
        <w:rPr>
          <w:rFonts w:ascii="Open Sans" w:hAnsi="Open Sans" w:cs="Open Sans"/>
        </w:rPr>
        <w:t xml:space="preserve"> </w:t>
      </w:r>
      <w:r w:rsidRPr="008B469E">
        <w:rPr>
          <w:rFonts w:ascii="Open Sans" w:hAnsi="Open Sans" w:cs="Open Sans"/>
          <w:b/>
          <w:bCs/>
        </w:rPr>
        <w:t>blended finance fund</w:t>
      </w:r>
      <w:r w:rsidRPr="008B469E">
        <w:rPr>
          <w:rFonts w:ascii="Open Sans" w:hAnsi="Open Sans" w:cs="Open Sans"/>
        </w:rPr>
        <w:t xml:space="preserve">. </w:t>
      </w:r>
    </w:p>
    <w:p w14:paraId="7E2D29B0" w14:textId="0E489642" w:rsidR="00CC5E04" w:rsidRPr="00025EC1" w:rsidRDefault="006D370A" w:rsidP="006D370A">
      <w:pPr>
        <w:rPr>
          <w:rFonts w:ascii="Open Sans" w:hAnsi="Open Sans" w:cs="Open Sans"/>
        </w:rPr>
      </w:pPr>
      <w:r>
        <w:rPr>
          <w:rFonts w:ascii="Open Sans" w:hAnsi="Open Sans" w:cs="Open Sans"/>
        </w:rPr>
        <w:t>Please see the</w:t>
      </w:r>
      <w:r w:rsidR="00CC5E04">
        <w:rPr>
          <w:rFonts w:ascii="Open Sans" w:hAnsi="Open Sans" w:cs="Open Sans"/>
        </w:rPr>
        <w:t xml:space="preserve"> Top-up </w:t>
      </w:r>
      <w:r>
        <w:rPr>
          <w:rFonts w:ascii="Open Sans" w:hAnsi="Open Sans" w:cs="Open Sans"/>
        </w:rPr>
        <w:t xml:space="preserve">application guidance document for guidance on the scenarios. </w:t>
      </w:r>
    </w:p>
    <w:tbl>
      <w:tblPr>
        <w:tblStyle w:val="TableGrid"/>
        <w:tblpPr w:leftFromText="180" w:rightFromText="180" w:vertAnchor="text" w:horzAnchor="margin" w:tblpY="-66"/>
        <w:tblW w:w="9287" w:type="dxa"/>
        <w:tblLook w:val="04A0" w:firstRow="1" w:lastRow="0" w:firstColumn="1" w:lastColumn="0" w:noHBand="0" w:noVBand="1"/>
      </w:tblPr>
      <w:tblGrid>
        <w:gridCol w:w="2434"/>
        <w:gridCol w:w="1293"/>
        <w:gridCol w:w="1378"/>
        <w:gridCol w:w="1475"/>
        <w:gridCol w:w="1344"/>
        <w:gridCol w:w="1363"/>
      </w:tblGrid>
      <w:tr w:rsidR="006D370A" w:rsidRPr="005B06BB" w14:paraId="45741140" w14:textId="77777777" w:rsidTr="00025EC1">
        <w:trPr>
          <w:trHeight w:val="226"/>
        </w:trPr>
        <w:tc>
          <w:tcPr>
            <w:tcW w:w="2434" w:type="dxa"/>
          </w:tcPr>
          <w:p w14:paraId="2860BAB5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3" w:type="dxa"/>
          </w:tcPr>
          <w:p w14:paraId="21E77CC2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  <w:r w:rsidRPr="005B06BB">
              <w:rPr>
                <w:rFonts w:ascii="Open Sans" w:hAnsi="Open Sans" w:cs="Open Sans"/>
                <w:b/>
                <w:bCs/>
                <w:i/>
              </w:rPr>
              <w:t>BASE CASE</w:t>
            </w:r>
          </w:p>
        </w:tc>
        <w:tc>
          <w:tcPr>
            <w:tcW w:w="1378" w:type="dxa"/>
          </w:tcPr>
          <w:p w14:paraId="48A9F17F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  <w:r w:rsidRPr="005B06BB">
              <w:rPr>
                <w:rFonts w:ascii="Open Sans" w:hAnsi="Open Sans" w:cs="Open Sans"/>
                <w:b/>
                <w:bCs/>
                <w:i/>
              </w:rPr>
              <w:t>Scenario 1</w:t>
            </w:r>
          </w:p>
        </w:tc>
        <w:tc>
          <w:tcPr>
            <w:tcW w:w="1475" w:type="dxa"/>
          </w:tcPr>
          <w:p w14:paraId="3AA278DE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  <w:r w:rsidRPr="005B06BB">
              <w:rPr>
                <w:rFonts w:ascii="Open Sans" w:hAnsi="Open Sans" w:cs="Open Sans"/>
                <w:b/>
                <w:bCs/>
                <w:i/>
              </w:rPr>
              <w:t>Scenario 2</w:t>
            </w:r>
          </w:p>
        </w:tc>
        <w:tc>
          <w:tcPr>
            <w:tcW w:w="1344" w:type="dxa"/>
          </w:tcPr>
          <w:p w14:paraId="0603AD6D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  <w:r w:rsidRPr="005B06BB">
              <w:rPr>
                <w:rFonts w:ascii="Open Sans" w:hAnsi="Open Sans" w:cs="Open Sans"/>
                <w:b/>
                <w:bCs/>
                <w:i/>
              </w:rPr>
              <w:t>Scenario 3</w:t>
            </w:r>
          </w:p>
        </w:tc>
        <w:tc>
          <w:tcPr>
            <w:tcW w:w="1363" w:type="dxa"/>
          </w:tcPr>
          <w:p w14:paraId="5620DABB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  <w:r w:rsidRPr="005B06BB">
              <w:rPr>
                <w:rFonts w:ascii="Open Sans" w:hAnsi="Open Sans" w:cs="Open Sans"/>
                <w:b/>
                <w:bCs/>
                <w:i/>
              </w:rPr>
              <w:t>Scenario 4</w:t>
            </w:r>
          </w:p>
        </w:tc>
      </w:tr>
      <w:tr w:rsidR="006D370A" w:rsidRPr="005B06BB" w14:paraId="6984022F" w14:textId="77777777" w:rsidTr="00025EC1">
        <w:trPr>
          <w:trHeight w:val="226"/>
        </w:trPr>
        <w:tc>
          <w:tcPr>
            <w:tcW w:w="2434" w:type="dxa"/>
          </w:tcPr>
          <w:p w14:paraId="10C68B83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  <w:r w:rsidRPr="005B06BB">
              <w:rPr>
                <w:rFonts w:ascii="Open Sans" w:hAnsi="Open Sans" w:cs="Open Sans"/>
                <w:b/>
                <w:bCs/>
                <w:i/>
              </w:rPr>
              <w:t>Deployment period length (yrs)</w:t>
            </w:r>
          </w:p>
        </w:tc>
        <w:tc>
          <w:tcPr>
            <w:tcW w:w="1293" w:type="dxa"/>
          </w:tcPr>
          <w:p w14:paraId="2BE2CA1A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78" w:type="dxa"/>
          </w:tcPr>
          <w:p w14:paraId="3670130D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475" w:type="dxa"/>
          </w:tcPr>
          <w:p w14:paraId="049797C4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44" w:type="dxa"/>
          </w:tcPr>
          <w:p w14:paraId="46A5FCF7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63" w:type="dxa"/>
          </w:tcPr>
          <w:p w14:paraId="68E66380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</w:tr>
      <w:tr w:rsidR="006D370A" w:rsidRPr="005B06BB" w14:paraId="7C63A39E" w14:textId="77777777" w:rsidTr="00025EC1">
        <w:trPr>
          <w:trHeight w:val="226"/>
        </w:trPr>
        <w:tc>
          <w:tcPr>
            <w:tcW w:w="2434" w:type="dxa"/>
          </w:tcPr>
          <w:p w14:paraId="0854B95E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  <w:r w:rsidRPr="005B06BB">
              <w:rPr>
                <w:rFonts w:ascii="Open Sans" w:hAnsi="Open Sans" w:cs="Open Sans"/>
                <w:b/>
                <w:bCs/>
                <w:i/>
              </w:rPr>
              <w:t>Run-off period length (yrs)</w:t>
            </w:r>
          </w:p>
        </w:tc>
        <w:tc>
          <w:tcPr>
            <w:tcW w:w="1293" w:type="dxa"/>
          </w:tcPr>
          <w:p w14:paraId="3557FB07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78" w:type="dxa"/>
          </w:tcPr>
          <w:p w14:paraId="0B461802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475" w:type="dxa"/>
          </w:tcPr>
          <w:p w14:paraId="1B13BDC0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44" w:type="dxa"/>
          </w:tcPr>
          <w:p w14:paraId="5F632AFE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363" w:type="dxa"/>
          </w:tcPr>
          <w:p w14:paraId="7A752D9C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</w:tr>
      <w:tr w:rsidR="006D370A" w:rsidRPr="005B06BB" w14:paraId="4DDAB1D5" w14:textId="77777777" w:rsidTr="00025EC1">
        <w:trPr>
          <w:trHeight w:val="214"/>
        </w:trPr>
        <w:tc>
          <w:tcPr>
            <w:tcW w:w="2434" w:type="dxa"/>
          </w:tcPr>
          <w:p w14:paraId="1588DE9C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  <w:r w:rsidRPr="005B06BB">
              <w:rPr>
                <w:rFonts w:ascii="Open Sans" w:hAnsi="Open Sans" w:cs="Open Sans"/>
                <w:b/>
                <w:bCs/>
                <w:i/>
              </w:rPr>
              <w:t>Total investment deployed</w:t>
            </w:r>
          </w:p>
        </w:tc>
        <w:tc>
          <w:tcPr>
            <w:tcW w:w="1293" w:type="dxa"/>
          </w:tcPr>
          <w:p w14:paraId="3ED0C40A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8" w:type="dxa"/>
          </w:tcPr>
          <w:p w14:paraId="69FD8467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5" w:type="dxa"/>
          </w:tcPr>
          <w:p w14:paraId="3DCD5C47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4" w:type="dxa"/>
          </w:tcPr>
          <w:p w14:paraId="0A59E91C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3" w:type="dxa"/>
          </w:tcPr>
          <w:p w14:paraId="36509E6E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</w:tr>
      <w:tr w:rsidR="006D370A" w:rsidRPr="005B06BB" w14:paraId="55BDD53B" w14:textId="77777777" w:rsidTr="00025EC1">
        <w:trPr>
          <w:trHeight w:val="226"/>
        </w:trPr>
        <w:tc>
          <w:tcPr>
            <w:tcW w:w="2434" w:type="dxa"/>
          </w:tcPr>
          <w:p w14:paraId="59E52A58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  <w:r w:rsidRPr="005B06BB">
              <w:rPr>
                <w:rFonts w:ascii="Open Sans" w:hAnsi="Open Sans" w:cs="Open Sans"/>
                <w:b/>
                <w:bCs/>
                <w:i/>
              </w:rPr>
              <w:t>Co-investor return (e.g. IRR or MM – please specify)</w:t>
            </w:r>
          </w:p>
        </w:tc>
        <w:tc>
          <w:tcPr>
            <w:tcW w:w="1293" w:type="dxa"/>
          </w:tcPr>
          <w:p w14:paraId="4796565F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8" w:type="dxa"/>
          </w:tcPr>
          <w:p w14:paraId="6D7C63A2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5" w:type="dxa"/>
          </w:tcPr>
          <w:p w14:paraId="580737FC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4" w:type="dxa"/>
          </w:tcPr>
          <w:p w14:paraId="27FB9B63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3" w:type="dxa"/>
          </w:tcPr>
          <w:p w14:paraId="7A84DA76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</w:tr>
      <w:tr w:rsidR="006D370A" w:rsidRPr="005B06BB" w14:paraId="0D603831" w14:textId="77777777" w:rsidTr="00025EC1">
        <w:trPr>
          <w:trHeight w:val="226"/>
        </w:trPr>
        <w:tc>
          <w:tcPr>
            <w:tcW w:w="2434" w:type="dxa"/>
          </w:tcPr>
          <w:p w14:paraId="6EAA15B7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  <w:r w:rsidRPr="005B06BB">
              <w:rPr>
                <w:rFonts w:ascii="Open Sans" w:hAnsi="Open Sans" w:cs="Open Sans"/>
                <w:b/>
                <w:bCs/>
                <w:i/>
              </w:rPr>
              <w:t>Total operating costs</w:t>
            </w:r>
          </w:p>
        </w:tc>
        <w:tc>
          <w:tcPr>
            <w:tcW w:w="1293" w:type="dxa"/>
          </w:tcPr>
          <w:p w14:paraId="0E101328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8" w:type="dxa"/>
          </w:tcPr>
          <w:p w14:paraId="19BB9ACF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5" w:type="dxa"/>
          </w:tcPr>
          <w:p w14:paraId="4D2EB04B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4" w:type="dxa"/>
          </w:tcPr>
          <w:p w14:paraId="132E16D3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3" w:type="dxa"/>
          </w:tcPr>
          <w:p w14:paraId="6A2E4D81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</w:tr>
      <w:tr w:rsidR="006D370A" w:rsidRPr="005B06BB" w14:paraId="4E8C9641" w14:textId="77777777" w:rsidTr="00025EC1">
        <w:trPr>
          <w:trHeight w:val="214"/>
        </w:trPr>
        <w:tc>
          <w:tcPr>
            <w:tcW w:w="2434" w:type="dxa"/>
          </w:tcPr>
          <w:p w14:paraId="3F58599C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  <w:r w:rsidRPr="005B06BB">
              <w:rPr>
                <w:rFonts w:ascii="Open Sans" w:hAnsi="Open Sans" w:cs="Open Sans"/>
                <w:b/>
                <w:bCs/>
                <w:i/>
              </w:rPr>
              <w:t>Expected default rate (%)</w:t>
            </w:r>
          </w:p>
        </w:tc>
        <w:tc>
          <w:tcPr>
            <w:tcW w:w="1293" w:type="dxa"/>
          </w:tcPr>
          <w:p w14:paraId="3B729D26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8" w:type="dxa"/>
          </w:tcPr>
          <w:p w14:paraId="37038EBA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5" w:type="dxa"/>
          </w:tcPr>
          <w:p w14:paraId="1E8739D5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4" w:type="dxa"/>
          </w:tcPr>
          <w:p w14:paraId="44C26610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3" w:type="dxa"/>
          </w:tcPr>
          <w:p w14:paraId="70D24ACD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</w:tr>
      <w:tr w:rsidR="006D370A" w:rsidRPr="005B06BB" w14:paraId="629B9462" w14:textId="77777777" w:rsidTr="00025EC1">
        <w:trPr>
          <w:trHeight w:val="214"/>
        </w:trPr>
        <w:tc>
          <w:tcPr>
            <w:tcW w:w="2434" w:type="dxa"/>
          </w:tcPr>
          <w:p w14:paraId="026D1827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  <w:r w:rsidRPr="005B06BB">
              <w:rPr>
                <w:rFonts w:ascii="Open Sans" w:hAnsi="Open Sans" w:cs="Open Sans"/>
                <w:b/>
                <w:bCs/>
                <w:i/>
              </w:rPr>
              <w:t xml:space="preserve">Expected residual funds/ residual grant remaining at end of fund </w:t>
            </w:r>
          </w:p>
        </w:tc>
        <w:tc>
          <w:tcPr>
            <w:tcW w:w="1293" w:type="dxa"/>
          </w:tcPr>
          <w:p w14:paraId="2E445028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8" w:type="dxa"/>
          </w:tcPr>
          <w:p w14:paraId="0DC3ED06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5" w:type="dxa"/>
          </w:tcPr>
          <w:p w14:paraId="3068A52B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4" w:type="dxa"/>
          </w:tcPr>
          <w:p w14:paraId="39953FFC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3" w:type="dxa"/>
          </w:tcPr>
          <w:p w14:paraId="2DC46676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</w:tr>
      <w:tr w:rsidR="006D370A" w:rsidRPr="005B06BB" w14:paraId="34CF74A3" w14:textId="77777777" w:rsidTr="00025EC1">
        <w:trPr>
          <w:trHeight w:val="214"/>
        </w:trPr>
        <w:tc>
          <w:tcPr>
            <w:tcW w:w="2434" w:type="dxa"/>
          </w:tcPr>
          <w:p w14:paraId="05985370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3" w:type="dxa"/>
          </w:tcPr>
          <w:p w14:paraId="3FC5AF60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8" w:type="dxa"/>
          </w:tcPr>
          <w:p w14:paraId="1DE5DEDA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5" w:type="dxa"/>
          </w:tcPr>
          <w:p w14:paraId="16A31708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4" w:type="dxa"/>
          </w:tcPr>
          <w:p w14:paraId="09B74C7A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3" w:type="dxa"/>
          </w:tcPr>
          <w:p w14:paraId="57FD8B22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</w:tr>
      <w:tr w:rsidR="006D370A" w:rsidRPr="005B06BB" w14:paraId="2133A7F7" w14:textId="77777777" w:rsidTr="00025EC1">
        <w:trPr>
          <w:trHeight w:val="214"/>
        </w:trPr>
        <w:tc>
          <w:tcPr>
            <w:tcW w:w="2434" w:type="dxa"/>
          </w:tcPr>
          <w:p w14:paraId="15BA7087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3" w:type="dxa"/>
          </w:tcPr>
          <w:p w14:paraId="2C7BA052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8" w:type="dxa"/>
          </w:tcPr>
          <w:p w14:paraId="1DC222E3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5" w:type="dxa"/>
          </w:tcPr>
          <w:p w14:paraId="3BC121AD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4" w:type="dxa"/>
          </w:tcPr>
          <w:p w14:paraId="7B35C110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3" w:type="dxa"/>
          </w:tcPr>
          <w:p w14:paraId="583C6D22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</w:tr>
      <w:tr w:rsidR="006D370A" w:rsidRPr="005B06BB" w14:paraId="04222845" w14:textId="77777777" w:rsidTr="00025EC1">
        <w:trPr>
          <w:trHeight w:val="214"/>
        </w:trPr>
        <w:tc>
          <w:tcPr>
            <w:tcW w:w="2434" w:type="dxa"/>
          </w:tcPr>
          <w:p w14:paraId="55BF76CF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3" w:type="dxa"/>
          </w:tcPr>
          <w:p w14:paraId="2D3DD95D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8" w:type="dxa"/>
          </w:tcPr>
          <w:p w14:paraId="38C8896C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5" w:type="dxa"/>
          </w:tcPr>
          <w:p w14:paraId="004CB666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4" w:type="dxa"/>
          </w:tcPr>
          <w:p w14:paraId="19FE2972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3" w:type="dxa"/>
          </w:tcPr>
          <w:p w14:paraId="4688AB58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</w:tr>
      <w:tr w:rsidR="006D370A" w:rsidRPr="005B06BB" w14:paraId="6868F1BB" w14:textId="77777777" w:rsidTr="00025EC1">
        <w:trPr>
          <w:trHeight w:val="214"/>
        </w:trPr>
        <w:tc>
          <w:tcPr>
            <w:tcW w:w="2434" w:type="dxa"/>
          </w:tcPr>
          <w:p w14:paraId="2D6F87D4" w14:textId="77777777" w:rsidR="006D370A" w:rsidRPr="005B06BB" w:rsidRDefault="006D370A" w:rsidP="00B305A7">
            <w:pPr>
              <w:rPr>
                <w:rFonts w:ascii="Open Sans" w:hAnsi="Open Sans" w:cs="Open Sans"/>
                <w:b/>
                <w:bCs/>
                <w:i/>
              </w:rPr>
            </w:pPr>
          </w:p>
        </w:tc>
        <w:tc>
          <w:tcPr>
            <w:tcW w:w="1293" w:type="dxa"/>
          </w:tcPr>
          <w:p w14:paraId="2ABAA2AA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78" w:type="dxa"/>
          </w:tcPr>
          <w:p w14:paraId="54FF14A5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475" w:type="dxa"/>
          </w:tcPr>
          <w:p w14:paraId="58C7E351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44" w:type="dxa"/>
          </w:tcPr>
          <w:p w14:paraId="0768916A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  <w:tc>
          <w:tcPr>
            <w:tcW w:w="1363" w:type="dxa"/>
          </w:tcPr>
          <w:p w14:paraId="519F5411" w14:textId="77777777" w:rsidR="006D370A" w:rsidRPr="005B06BB" w:rsidRDefault="006D370A" w:rsidP="00B305A7">
            <w:pPr>
              <w:rPr>
                <w:rFonts w:ascii="Open Sans" w:hAnsi="Open Sans" w:cs="Open Sans"/>
                <w:i/>
              </w:rPr>
            </w:pPr>
          </w:p>
        </w:tc>
      </w:tr>
    </w:tbl>
    <w:p w14:paraId="44B66C78" w14:textId="3C0CB8D2" w:rsidR="00C56C95" w:rsidRPr="005B06BB" w:rsidRDefault="00C56C95" w:rsidP="006D370A">
      <w:pPr>
        <w:rPr>
          <w:rFonts w:ascii="Open Sans" w:hAnsi="Open Sans" w:cs="Open Sans"/>
        </w:rPr>
      </w:pPr>
    </w:p>
    <w:sectPr w:rsidR="00C56C95" w:rsidRPr="005B06B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0E382" w14:textId="77777777" w:rsidR="00FF3BD8" w:rsidRDefault="00FF3BD8" w:rsidP="0066782D">
      <w:pPr>
        <w:spacing w:after="0" w:line="240" w:lineRule="auto"/>
      </w:pPr>
      <w:r>
        <w:separator/>
      </w:r>
    </w:p>
  </w:endnote>
  <w:endnote w:type="continuationSeparator" w:id="0">
    <w:p w14:paraId="6398D005" w14:textId="77777777" w:rsidR="00FF3BD8" w:rsidRDefault="00FF3BD8" w:rsidP="0066782D">
      <w:pPr>
        <w:spacing w:after="0" w:line="240" w:lineRule="auto"/>
      </w:pPr>
      <w:r>
        <w:continuationSeparator/>
      </w:r>
    </w:p>
  </w:endnote>
  <w:endnote w:type="continuationNotice" w:id="1">
    <w:p w14:paraId="2A716B85" w14:textId="77777777" w:rsidR="00FF3BD8" w:rsidRDefault="00FF3BD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84D3DD" w14:textId="77777777" w:rsidR="00FF3BD8" w:rsidRDefault="00FF3BD8" w:rsidP="0066782D">
      <w:pPr>
        <w:spacing w:after="0" w:line="240" w:lineRule="auto"/>
      </w:pPr>
      <w:r>
        <w:separator/>
      </w:r>
    </w:p>
  </w:footnote>
  <w:footnote w:type="continuationSeparator" w:id="0">
    <w:p w14:paraId="164CC6D7" w14:textId="77777777" w:rsidR="00FF3BD8" w:rsidRDefault="00FF3BD8" w:rsidP="0066782D">
      <w:pPr>
        <w:spacing w:after="0" w:line="240" w:lineRule="auto"/>
      </w:pPr>
      <w:r>
        <w:continuationSeparator/>
      </w:r>
    </w:p>
  </w:footnote>
  <w:footnote w:type="continuationNotice" w:id="1">
    <w:p w14:paraId="0FCBFACE" w14:textId="77777777" w:rsidR="00FF3BD8" w:rsidRDefault="00FF3BD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C60FA"/>
    <w:multiLevelType w:val="multilevel"/>
    <w:tmpl w:val="7144A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937030"/>
    <w:multiLevelType w:val="hybridMultilevel"/>
    <w:tmpl w:val="97AE5C0E"/>
    <w:lvl w:ilvl="0" w:tplc="46CA3CEC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3C0"/>
    <w:multiLevelType w:val="hybridMultilevel"/>
    <w:tmpl w:val="1CD0C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339B0"/>
    <w:multiLevelType w:val="hybridMultilevel"/>
    <w:tmpl w:val="A82C1682"/>
    <w:lvl w:ilvl="0" w:tplc="784A0F6A">
      <w:start w:val="7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F134C"/>
    <w:multiLevelType w:val="hybridMultilevel"/>
    <w:tmpl w:val="2326E360"/>
    <w:lvl w:ilvl="0" w:tplc="B60A4F1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312948"/>
    <w:multiLevelType w:val="hybridMultilevel"/>
    <w:tmpl w:val="B36470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162"/>
    <w:multiLevelType w:val="hybridMultilevel"/>
    <w:tmpl w:val="BB9A7B46"/>
    <w:lvl w:ilvl="0" w:tplc="B4E2D8DA">
      <w:start w:val="7"/>
      <w:numFmt w:val="bullet"/>
      <w:lvlText w:val="-"/>
      <w:lvlJc w:val="left"/>
      <w:pPr>
        <w:ind w:left="720" w:hanging="360"/>
      </w:pPr>
      <w:rPr>
        <w:rFonts w:ascii="Open Sans" w:eastAsiaTheme="minorHAnsi" w:hAnsi="Open Sans" w:cs="Open San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2065D1"/>
    <w:multiLevelType w:val="hybridMultilevel"/>
    <w:tmpl w:val="FFFFFFFF"/>
    <w:lvl w:ilvl="0" w:tplc="ECE48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1A874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FE12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FA02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C9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18D9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242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7A24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060C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866C4"/>
    <w:multiLevelType w:val="hybridMultilevel"/>
    <w:tmpl w:val="096001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8F62F8"/>
    <w:multiLevelType w:val="hybridMultilevel"/>
    <w:tmpl w:val="B5F4018A"/>
    <w:lvl w:ilvl="0" w:tplc="47AAAC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55776"/>
    <w:multiLevelType w:val="hybridMultilevel"/>
    <w:tmpl w:val="785CBFC4"/>
    <w:lvl w:ilvl="0" w:tplc="CD6C20B4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B16E1"/>
    <w:multiLevelType w:val="hybridMultilevel"/>
    <w:tmpl w:val="EB500A24"/>
    <w:lvl w:ilvl="0" w:tplc="CD6C20B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2C1FE8"/>
    <w:multiLevelType w:val="hybridMultilevel"/>
    <w:tmpl w:val="B9FEBCEE"/>
    <w:lvl w:ilvl="0" w:tplc="544C7F2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C022FA"/>
    <w:multiLevelType w:val="hybridMultilevel"/>
    <w:tmpl w:val="ED36E152"/>
    <w:lvl w:ilvl="0" w:tplc="CD6C20B4">
      <w:start w:val="1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820365"/>
    <w:multiLevelType w:val="hybridMultilevel"/>
    <w:tmpl w:val="8168DA98"/>
    <w:lvl w:ilvl="0" w:tplc="13FAD6F2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A16F1D"/>
    <w:multiLevelType w:val="hybridMultilevel"/>
    <w:tmpl w:val="55007470"/>
    <w:lvl w:ilvl="0" w:tplc="25C8D48A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FB5D3F"/>
    <w:multiLevelType w:val="hybridMultilevel"/>
    <w:tmpl w:val="AD32ED0C"/>
    <w:lvl w:ilvl="0" w:tplc="5B3C95F0">
      <w:start w:val="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8537F3"/>
    <w:multiLevelType w:val="hybridMultilevel"/>
    <w:tmpl w:val="E59C4F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5A680E"/>
    <w:multiLevelType w:val="hybridMultilevel"/>
    <w:tmpl w:val="C80ABD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0970756">
    <w:abstractNumId w:val="7"/>
  </w:num>
  <w:num w:numId="2" w16cid:durableId="1046174877">
    <w:abstractNumId w:val="12"/>
  </w:num>
  <w:num w:numId="3" w16cid:durableId="1122309378">
    <w:abstractNumId w:val="17"/>
  </w:num>
  <w:num w:numId="4" w16cid:durableId="650058326">
    <w:abstractNumId w:val="2"/>
  </w:num>
  <w:num w:numId="5" w16cid:durableId="1457481151">
    <w:abstractNumId w:val="1"/>
  </w:num>
  <w:num w:numId="6" w16cid:durableId="2080210482">
    <w:abstractNumId w:val="14"/>
  </w:num>
  <w:num w:numId="7" w16cid:durableId="1104106835">
    <w:abstractNumId w:val="15"/>
  </w:num>
  <w:num w:numId="8" w16cid:durableId="431437732">
    <w:abstractNumId w:val="4"/>
  </w:num>
  <w:num w:numId="9" w16cid:durableId="599919624">
    <w:abstractNumId w:val="16"/>
  </w:num>
  <w:num w:numId="10" w16cid:durableId="810438874">
    <w:abstractNumId w:val="18"/>
  </w:num>
  <w:num w:numId="11" w16cid:durableId="455609532">
    <w:abstractNumId w:val="9"/>
  </w:num>
  <w:num w:numId="12" w16cid:durableId="1545024781">
    <w:abstractNumId w:val="13"/>
  </w:num>
  <w:num w:numId="13" w16cid:durableId="514656537">
    <w:abstractNumId w:val="0"/>
  </w:num>
  <w:num w:numId="14" w16cid:durableId="448554779">
    <w:abstractNumId w:val="10"/>
  </w:num>
  <w:num w:numId="15" w16cid:durableId="1522428476">
    <w:abstractNumId w:val="11"/>
  </w:num>
  <w:num w:numId="16" w16cid:durableId="1525484018">
    <w:abstractNumId w:val="3"/>
  </w:num>
  <w:num w:numId="17" w16cid:durableId="1109931560">
    <w:abstractNumId w:val="6"/>
  </w:num>
  <w:num w:numId="18" w16cid:durableId="2045903588">
    <w:abstractNumId w:val="8"/>
  </w:num>
  <w:num w:numId="19" w16cid:durableId="18796596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66C"/>
    <w:rsid w:val="00001634"/>
    <w:rsid w:val="0000257C"/>
    <w:rsid w:val="0000566C"/>
    <w:rsid w:val="00007AB0"/>
    <w:rsid w:val="000105EA"/>
    <w:rsid w:val="00010721"/>
    <w:rsid w:val="00011454"/>
    <w:rsid w:val="0001170E"/>
    <w:rsid w:val="0001255F"/>
    <w:rsid w:val="00013233"/>
    <w:rsid w:val="00013A63"/>
    <w:rsid w:val="00013B7B"/>
    <w:rsid w:val="00020898"/>
    <w:rsid w:val="00025EC1"/>
    <w:rsid w:val="0002773C"/>
    <w:rsid w:val="00030250"/>
    <w:rsid w:val="00031566"/>
    <w:rsid w:val="000326F9"/>
    <w:rsid w:val="000360FD"/>
    <w:rsid w:val="000364E5"/>
    <w:rsid w:val="00040BEA"/>
    <w:rsid w:val="00041093"/>
    <w:rsid w:val="00042BFC"/>
    <w:rsid w:val="0004472A"/>
    <w:rsid w:val="00045418"/>
    <w:rsid w:val="0004685A"/>
    <w:rsid w:val="00046B51"/>
    <w:rsid w:val="00053EC5"/>
    <w:rsid w:val="00054B12"/>
    <w:rsid w:val="0005667D"/>
    <w:rsid w:val="00056C08"/>
    <w:rsid w:val="000678DD"/>
    <w:rsid w:val="000716BF"/>
    <w:rsid w:val="000737C5"/>
    <w:rsid w:val="00073990"/>
    <w:rsid w:val="00075799"/>
    <w:rsid w:val="00080784"/>
    <w:rsid w:val="00084D81"/>
    <w:rsid w:val="00090609"/>
    <w:rsid w:val="00095B94"/>
    <w:rsid w:val="000A014C"/>
    <w:rsid w:val="000B3F8D"/>
    <w:rsid w:val="000B5694"/>
    <w:rsid w:val="000B716B"/>
    <w:rsid w:val="000B7659"/>
    <w:rsid w:val="000B7803"/>
    <w:rsid w:val="000B796E"/>
    <w:rsid w:val="000B7E73"/>
    <w:rsid w:val="000C1C72"/>
    <w:rsid w:val="000C63F0"/>
    <w:rsid w:val="000C64D5"/>
    <w:rsid w:val="000D08F3"/>
    <w:rsid w:val="000D21D7"/>
    <w:rsid w:val="000D2AC3"/>
    <w:rsid w:val="000D318B"/>
    <w:rsid w:val="000D3DB0"/>
    <w:rsid w:val="000D61AE"/>
    <w:rsid w:val="000E53C9"/>
    <w:rsid w:val="000F10BD"/>
    <w:rsid w:val="000F13FA"/>
    <w:rsid w:val="000F2835"/>
    <w:rsid w:val="000F623F"/>
    <w:rsid w:val="000F6EC2"/>
    <w:rsid w:val="00100D24"/>
    <w:rsid w:val="00104381"/>
    <w:rsid w:val="00104A51"/>
    <w:rsid w:val="00113533"/>
    <w:rsid w:val="0011404D"/>
    <w:rsid w:val="001200F3"/>
    <w:rsid w:val="001240E6"/>
    <w:rsid w:val="001267F0"/>
    <w:rsid w:val="0013237F"/>
    <w:rsid w:val="001412EE"/>
    <w:rsid w:val="00142A18"/>
    <w:rsid w:val="00142CCC"/>
    <w:rsid w:val="00142D66"/>
    <w:rsid w:val="00142F53"/>
    <w:rsid w:val="00145515"/>
    <w:rsid w:val="00146043"/>
    <w:rsid w:val="00146203"/>
    <w:rsid w:val="00151FD0"/>
    <w:rsid w:val="0015527A"/>
    <w:rsid w:val="001573D5"/>
    <w:rsid w:val="00161550"/>
    <w:rsid w:val="0016158D"/>
    <w:rsid w:val="00163416"/>
    <w:rsid w:val="00163CF2"/>
    <w:rsid w:val="001647B1"/>
    <w:rsid w:val="00165811"/>
    <w:rsid w:val="00166D54"/>
    <w:rsid w:val="00172A59"/>
    <w:rsid w:val="00172BD3"/>
    <w:rsid w:val="001741A8"/>
    <w:rsid w:val="00175B38"/>
    <w:rsid w:val="00175B67"/>
    <w:rsid w:val="00177DD2"/>
    <w:rsid w:val="00184CED"/>
    <w:rsid w:val="00187323"/>
    <w:rsid w:val="00190DBE"/>
    <w:rsid w:val="001911B4"/>
    <w:rsid w:val="001924BE"/>
    <w:rsid w:val="00192751"/>
    <w:rsid w:val="001938A9"/>
    <w:rsid w:val="001A0AB3"/>
    <w:rsid w:val="001A0F80"/>
    <w:rsid w:val="001A35FF"/>
    <w:rsid w:val="001A37D5"/>
    <w:rsid w:val="001A4EB5"/>
    <w:rsid w:val="001A73A3"/>
    <w:rsid w:val="001B02A1"/>
    <w:rsid w:val="001B03B0"/>
    <w:rsid w:val="001B2953"/>
    <w:rsid w:val="001B4B95"/>
    <w:rsid w:val="001B77D1"/>
    <w:rsid w:val="001C1FA8"/>
    <w:rsid w:val="001C3273"/>
    <w:rsid w:val="001C7DC1"/>
    <w:rsid w:val="001D271E"/>
    <w:rsid w:val="001D341F"/>
    <w:rsid w:val="001D49A5"/>
    <w:rsid w:val="001D6DFC"/>
    <w:rsid w:val="001E038A"/>
    <w:rsid w:val="001E2C12"/>
    <w:rsid w:val="001E3245"/>
    <w:rsid w:val="001F1814"/>
    <w:rsid w:val="001F2B59"/>
    <w:rsid w:val="001F2FE8"/>
    <w:rsid w:val="001F3459"/>
    <w:rsid w:val="001F4441"/>
    <w:rsid w:val="001F46FA"/>
    <w:rsid w:val="002002A4"/>
    <w:rsid w:val="00207865"/>
    <w:rsid w:val="00207A22"/>
    <w:rsid w:val="00211E0A"/>
    <w:rsid w:val="00212A3C"/>
    <w:rsid w:val="00213E1E"/>
    <w:rsid w:val="002154FE"/>
    <w:rsid w:val="00215B1C"/>
    <w:rsid w:val="00215EC9"/>
    <w:rsid w:val="00216107"/>
    <w:rsid w:val="00222164"/>
    <w:rsid w:val="002239D5"/>
    <w:rsid w:val="002262BD"/>
    <w:rsid w:val="00226CEE"/>
    <w:rsid w:val="00226D76"/>
    <w:rsid w:val="00230BD3"/>
    <w:rsid w:val="00230C11"/>
    <w:rsid w:val="0023325F"/>
    <w:rsid w:val="00233586"/>
    <w:rsid w:val="00242FB4"/>
    <w:rsid w:val="0024518C"/>
    <w:rsid w:val="00251E52"/>
    <w:rsid w:val="002524FB"/>
    <w:rsid w:val="00253023"/>
    <w:rsid w:val="00255283"/>
    <w:rsid w:val="00255D27"/>
    <w:rsid w:val="0025644C"/>
    <w:rsid w:val="0025783C"/>
    <w:rsid w:val="00261650"/>
    <w:rsid w:val="00261E0E"/>
    <w:rsid w:val="00262FF3"/>
    <w:rsid w:val="0027008F"/>
    <w:rsid w:val="0027029C"/>
    <w:rsid w:val="00271A6D"/>
    <w:rsid w:val="00280C03"/>
    <w:rsid w:val="00282002"/>
    <w:rsid w:val="002820AA"/>
    <w:rsid w:val="00282493"/>
    <w:rsid w:val="002856CC"/>
    <w:rsid w:val="00285EC1"/>
    <w:rsid w:val="002865A8"/>
    <w:rsid w:val="00287721"/>
    <w:rsid w:val="00293A6B"/>
    <w:rsid w:val="00293C53"/>
    <w:rsid w:val="0029575E"/>
    <w:rsid w:val="002961F4"/>
    <w:rsid w:val="002A0230"/>
    <w:rsid w:val="002A0640"/>
    <w:rsid w:val="002A107D"/>
    <w:rsid w:val="002A205A"/>
    <w:rsid w:val="002A29FA"/>
    <w:rsid w:val="002A45AE"/>
    <w:rsid w:val="002A5C02"/>
    <w:rsid w:val="002A664C"/>
    <w:rsid w:val="002A6D92"/>
    <w:rsid w:val="002A73AB"/>
    <w:rsid w:val="002A7B03"/>
    <w:rsid w:val="002B054B"/>
    <w:rsid w:val="002B1672"/>
    <w:rsid w:val="002B2650"/>
    <w:rsid w:val="002B5750"/>
    <w:rsid w:val="002C2B62"/>
    <w:rsid w:val="002C2D1B"/>
    <w:rsid w:val="002C39CA"/>
    <w:rsid w:val="002C4B62"/>
    <w:rsid w:val="002C5CF3"/>
    <w:rsid w:val="002C74C7"/>
    <w:rsid w:val="002D159F"/>
    <w:rsid w:val="002D1A7D"/>
    <w:rsid w:val="002D1C56"/>
    <w:rsid w:val="002D2247"/>
    <w:rsid w:val="002D2399"/>
    <w:rsid w:val="002D4998"/>
    <w:rsid w:val="002D77CA"/>
    <w:rsid w:val="002E1CE0"/>
    <w:rsid w:val="002E20F8"/>
    <w:rsid w:val="002E2451"/>
    <w:rsid w:val="002E44ED"/>
    <w:rsid w:val="002E547E"/>
    <w:rsid w:val="002E56FD"/>
    <w:rsid w:val="002E5DEB"/>
    <w:rsid w:val="002E7A1B"/>
    <w:rsid w:val="002F04AB"/>
    <w:rsid w:val="002F050C"/>
    <w:rsid w:val="002F05BF"/>
    <w:rsid w:val="002F07A7"/>
    <w:rsid w:val="002F5320"/>
    <w:rsid w:val="002F6AE5"/>
    <w:rsid w:val="003007F7"/>
    <w:rsid w:val="00301CE4"/>
    <w:rsid w:val="00306407"/>
    <w:rsid w:val="003068DB"/>
    <w:rsid w:val="0031143E"/>
    <w:rsid w:val="003115EA"/>
    <w:rsid w:val="00312005"/>
    <w:rsid w:val="0031344D"/>
    <w:rsid w:val="003143B1"/>
    <w:rsid w:val="00314640"/>
    <w:rsid w:val="00315762"/>
    <w:rsid w:val="003206F2"/>
    <w:rsid w:val="00320B7F"/>
    <w:rsid w:val="00321E1E"/>
    <w:rsid w:val="00321E3B"/>
    <w:rsid w:val="00323418"/>
    <w:rsid w:val="00324C77"/>
    <w:rsid w:val="003279A8"/>
    <w:rsid w:val="00332947"/>
    <w:rsid w:val="0033633E"/>
    <w:rsid w:val="00337D95"/>
    <w:rsid w:val="00340678"/>
    <w:rsid w:val="0034080F"/>
    <w:rsid w:val="00343013"/>
    <w:rsid w:val="0034384D"/>
    <w:rsid w:val="00343A9C"/>
    <w:rsid w:val="00343EAB"/>
    <w:rsid w:val="00343F8F"/>
    <w:rsid w:val="0034411A"/>
    <w:rsid w:val="0034693C"/>
    <w:rsid w:val="00346F54"/>
    <w:rsid w:val="003501D8"/>
    <w:rsid w:val="00360F46"/>
    <w:rsid w:val="00361DEE"/>
    <w:rsid w:val="00363538"/>
    <w:rsid w:val="0036778E"/>
    <w:rsid w:val="00374AC5"/>
    <w:rsid w:val="00376646"/>
    <w:rsid w:val="00380C7B"/>
    <w:rsid w:val="003929B4"/>
    <w:rsid w:val="00392A9F"/>
    <w:rsid w:val="00392F6B"/>
    <w:rsid w:val="00397B23"/>
    <w:rsid w:val="003A0AF7"/>
    <w:rsid w:val="003A1EAE"/>
    <w:rsid w:val="003A333F"/>
    <w:rsid w:val="003B3C62"/>
    <w:rsid w:val="003B58A6"/>
    <w:rsid w:val="003B5B65"/>
    <w:rsid w:val="003C2286"/>
    <w:rsid w:val="003C5F7F"/>
    <w:rsid w:val="003C759C"/>
    <w:rsid w:val="003D0B2E"/>
    <w:rsid w:val="003D36E5"/>
    <w:rsid w:val="003D7610"/>
    <w:rsid w:val="003E0BE0"/>
    <w:rsid w:val="003E29C0"/>
    <w:rsid w:val="003E3CDD"/>
    <w:rsid w:val="003E4A18"/>
    <w:rsid w:val="003F172B"/>
    <w:rsid w:val="003F3397"/>
    <w:rsid w:val="003F7189"/>
    <w:rsid w:val="0040558C"/>
    <w:rsid w:val="00410142"/>
    <w:rsid w:val="004115C0"/>
    <w:rsid w:val="004120B8"/>
    <w:rsid w:val="00412420"/>
    <w:rsid w:val="00414A3E"/>
    <w:rsid w:val="00414E9D"/>
    <w:rsid w:val="00415778"/>
    <w:rsid w:val="00415EED"/>
    <w:rsid w:val="004161E3"/>
    <w:rsid w:val="004166B8"/>
    <w:rsid w:val="00416BA1"/>
    <w:rsid w:val="00420468"/>
    <w:rsid w:val="00421BE3"/>
    <w:rsid w:val="004269A9"/>
    <w:rsid w:val="00434371"/>
    <w:rsid w:val="004376EF"/>
    <w:rsid w:val="00441D0D"/>
    <w:rsid w:val="0044396E"/>
    <w:rsid w:val="004447A8"/>
    <w:rsid w:val="00446BE0"/>
    <w:rsid w:val="00447FBB"/>
    <w:rsid w:val="00450F99"/>
    <w:rsid w:val="004541BB"/>
    <w:rsid w:val="00455598"/>
    <w:rsid w:val="00460822"/>
    <w:rsid w:val="0046143A"/>
    <w:rsid w:val="0046164C"/>
    <w:rsid w:val="00462DE0"/>
    <w:rsid w:val="00464B5E"/>
    <w:rsid w:val="004671CF"/>
    <w:rsid w:val="00471244"/>
    <w:rsid w:val="00472A96"/>
    <w:rsid w:val="004762E8"/>
    <w:rsid w:val="00481BDF"/>
    <w:rsid w:val="00482EDF"/>
    <w:rsid w:val="00484AAF"/>
    <w:rsid w:val="0048565B"/>
    <w:rsid w:val="004921B5"/>
    <w:rsid w:val="0049296F"/>
    <w:rsid w:val="00492EB9"/>
    <w:rsid w:val="0049773E"/>
    <w:rsid w:val="004A00CE"/>
    <w:rsid w:val="004A2DAE"/>
    <w:rsid w:val="004A3E16"/>
    <w:rsid w:val="004B1B7C"/>
    <w:rsid w:val="004B1D1A"/>
    <w:rsid w:val="004B24E2"/>
    <w:rsid w:val="004B37C2"/>
    <w:rsid w:val="004B5DC4"/>
    <w:rsid w:val="004B6075"/>
    <w:rsid w:val="004B6C06"/>
    <w:rsid w:val="004C1843"/>
    <w:rsid w:val="004C1F26"/>
    <w:rsid w:val="004C2833"/>
    <w:rsid w:val="004C5F27"/>
    <w:rsid w:val="004C605A"/>
    <w:rsid w:val="004C6D38"/>
    <w:rsid w:val="004D3B41"/>
    <w:rsid w:val="004D43DB"/>
    <w:rsid w:val="004E355D"/>
    <w:rsid w:val="004E4F15"/>
    <w:rsid w:val="004E5B32"/>
    <w:rsid w:val="004E6217"/>
    <w:rsid w:val="004E7661"/>
    <w:rsid w:val="004E7936"/>
    <w:rsid w:val="004F094A"/>
    <w:rsid w:val="004F3A1C"/>
    <w:rsid w:val="004F5292"/>
    <w:rsid w:val="004F5809"/>
    <w:rsid w:val="005026F7"/>
    <w:rsid w:val="005052E2"/>
    <w:rsid w:val="00506237"/>
    <w:rsid w:val="00510AE3"/>
    <w:rsid w:val="00511C7F"/>
    <w:rsid w:val="0051542F"/>
    <w:rsid w:val="0051562A"/>
    <w:rsid w:val="005162B8"/>
    <w:rsid w:val="0051685A"/>
    <w:rsid w:val="005239F9"/>
    <w:rsid w:val="005251F0"/>
    <w:rsid w:val="0052743E"/>
    <w:rsid w:val="00527F9C"/>
    <w:rsid w:val="00530A28"/>
    <w:rsid w:val="005328A1"/>
    <w:rsid w:val="00534FE7"/>
    <w:rsid w:val="005354C5"/>
    <w:rsid w:val="005378E7"/>
    <w:rsid w:val="00543D5B"/>
    <w:rsid w:val="00545E47"/>
    <w:rsid w:val="00545F7C"/>
    <w:rsid w:val="0054674E"/>
    <w:rsid w:val="00546885"/>
    <w:rsid w:val="005474B8"/>
    <w:rsid w:val="005478B1"/>
    <w:rsid w:val="00551943"/>
    <w:rsid w:val="00552A70"/>
    <w:rsid w:val="00553B08"/>
    <w:rsid w:val="005554E2"/>
    <w:rsid w:val="005570F3"/>
    <w:rsid w:val="00557A32"/>
    <w:rsid w:val="00560F4F"/>
    <w:rsid w:val="00562161"/>
    <w:rsid w:val="00563E67"/>
    <w:rsid w:val="00564F4D"/>
    <w:rsid w:val="00565042"/>
    <w:rsid w:val="00567EB7"/>
    <w:rsid w:val="00570ED6"/>
    <w:rsid w:val="00571830"/>
    <w:rsid w:val="00574242"/>
    <w:rsid w:val="00584D2C"/>
    <w:rsid w:val="005850A9"/>
    <w:rsid w:val="005853F7"/>
    <w:rsid w:val="005870C6"/>
    <w:rsid w:val="0059035D"/>
    <w:rsid w:val="00591008"/>
    <w:rsid w:val="00594AF8"/>
    <w:rsid w:val="005A0860"/>
    <w:rsid w:val="005A314F"/>
    <w:rsid w:val="005A35E6"/>
    <w:rsid w:val="005A53F4"/>
    <w:rsid w:val="005B06BB"/>
    <w:rsid w:val="005B240A"/>
    <w:rsid w:val="005B414C"/>
    <w:rsid w:val="005B432C"/>
    <w:rsid w:val="005B4B9D"/>
    <w:rsid w:val="005B5FC8"/>
    <w:rsid w:val="005B7E51"/>
    <w:rsid w:val="005C0CE2"/>
    <w:rsid w:val="005C1B16"/>
    <w:rsid w:val="005C511F"/>
    <w:rsid w:val="005C6926"/>
    <w:rsid w:val="005C7919"/>
    <w:rsid w:val="005C7C1F"/>
    <w:rsid w:val="005D15CD"/>
    <w:rsid w:val="005D3365"/>
    <w:rsid w:val="005D4B72"/>
    <w:rsid w:val="005D565E"/>
    <w:rsid w:val="005E285D"/>
    <w:rsid w:val="005E3062"/>
    <w:rsid w:val="005E4A46"/>
    <w:rsid w:val="005E76A4"/>
    <w:rsid w:val="005F0D2B"/>
    <w:rsid w:val="005F12F0"/>
    <w:rsid w:val="00601B6E"/>
    <w:rsid w:val="006021FA"/>
    <w:rsid w:val="00604D02"/>
    <w:rsid w:val="0060555C"/>
    <w:rsid w:val="00606619"/>
    <w:rsid w:val="00611975"/>
    <w:rsid w:val="00613321"/>
    <w:rsid w:val="006146C0"/>
    <w:rsid w:val="00616427"/>
    <w:rsid w:val="00620A78"/>
    <w:rsid w:val="00620E77"/>
    <w:rsid w:val="00622E7B"/>
    <w:rsid w:val="0062485E"/>
    <w:rsid w:val="00626A31"/>
    <w:rsid w:val="00633427"/>
    <w:rsid w:val="00635C50"/>
    <w:rsid w:val="00635D4C"/>
    <w:rsid w:val="0063752A"/>
    <w:rsid w:val="006407CE"/>
    <w:rsid w:val="00642546"/>
    <w:rsid w:val="00645135"/>
    <w:rsid w:val="0064565D"/>
    <w:rsid w:val="00650170"/>
    <w:rsid w:val="00650B8F"/>
    <w:rsid w:val="00653842"/>
    <w:rsid w:val="00653B42"/>
    <w:rsid w:val="00655BBB"/>
    <w:rsid w:val="00660C4A"/>
    <w:rsid w:val="006621F7"/>
    <w:rsid w:val="006625A9"/>
    <w:rsid w:val="00662CE5"/>
    <w:rsid w:val="00663905"/>
    <w:rsid w:val="00664C35"/>
    <w:rsid w:val="00665BCD"/>
    <w:rsid w:val="0066655A"/>
    <w:rsid w:val="0066782D"/>
    <w:rsid w:val="00670D9F"/>
    <w:rsid w:val="006721D7"/>
    <w:rsid w:val="00672A6E"/>
    <w:rsid w:val="006732AF"/>
    <w:rsid w:val="00673FDA"/>
    <w:rsid w:val="00683BC4"/>
    <w:rsid w:val="006853AF"/>
    <w:rsid w:val="00692233"/>
    <w:rsid w:val="0069403F"/>
    <w:rsid w:val="006A1AF9"/>
    <w:rsid w:val="006A23A0"/>
    <w:rsid w:val="006A78A8"/>
    <w:rsid w:val="006B0591"/>
    <w:rsid w:val="006B09BF"/>
    <w:rsid w:val="006B31DA"/>
    <w:rsid w:val="006B7A5F"/>
    <w:rsid w:val="006C02F0"/>
    <w:rsid w:val="006C11D3"/>
    <w:rsid w:val="006C42F9"/>
    <w:rsid w:val="006D0383"/>
    <w:rsid w:val="006D0BF5"/>
    <w:rsid w:val="006D271C"/>
    <w:rsid w:val="006D370A"/>
    <w:rsid w:val="006D3878"/>
    <w:rsid w:val="006D5D1B"/>
    <w:rsid w:val="006E1F66"/>
    <w:rsid w:val="006E4D10"/>
    <w:rsid w:val="006E6DE1"/>
    <w:rsid w:val="006F07A2"/>
    <w:rsid w:val="006F2BBB"/>
    <w:rsid w:val="00702BEB"/>
    <w:rsid w:val="0071267F"/>
    <w:rsid w:val="007134CF"/>
    <w:rsid w:val="00713739"/>
    <w:rsid w:val="00713815"/>
    <w:rsid w:val="00713988"/>
    <w:rsid w:val="00715B9F"/>
    <w:rsid w:val="00721523"/>
    <w:rsid w:val="007217AD"/>
    <w:rsid w:val="007218A6"/>
    <w:rsid w:val="0072373A"/>
    <w:rsid w:val="0072588C"/>
    <w:rsid w:val="007300D1"/>
    <w:rsid w:val="00733C3F"/>
    <w:rsid w:val="00734949"/>
    <w:rsid w:val="00736F34"/>
    <w:rsid w:val="00737032"/>
    <w:rsid w:val="0074147E"/>
    <w:rsid w:val="00741FB7"/>
    <w:rsid w:val="007449AD"/>
    <w:rsid w:val="00746775"/>
    <w:rsid w:val="00752EF0"/>
    <w:rsid w:val="00755739"/>
    <w:rsid w:val="0076166F"/>
    <w:rsid w:val="00763302"/>
    <w:rsid w:val="00763454"/>
    <w:rsid w:val="00764FD7"/>
    <w:rsid w:val="00767CE5"/>
    <w:rsid w:val="00771687"/>
    <w:rsid w:val="0077241C"/>
    <w:rsid w:val="00773D50"/>
    <w:rsid w:val="007803B4"/>
    <w:rsid w:val="00781EE8"/>
    <w:rsid w:val="007828E4"/>
    <w:rsid w:val="00782F04"/>
    <w:rsid w:val="00782FA5"/>
    <w:rsid w:val="0078444A"/>
    <w:rsid w:val="00785CC0"/>
    <w:rsid w:val="007865C5"/>
    <w:rsid w:val="00787F5A"/>
    <w:rsid w:val="00792DB4"/>
    <w:rsid w:val="00793784"/>
    <w:rsid w:val="00794974"/>
    <w:rsid w:val="00797E09"/>
    <w:rsid w:val="00797F2C"/>
    <w:rsid w:val="007A08A2"/>
    <w:rsid w:val="007A17FA"/>
    <w:rsid w:val="007A300D"/>
    <w:rsid w:val="007A50BA"/>
    <w:rsid w:val="007A5C25"/>
    <w:rsid w:val="007B33E5"/>
    <w:rsid w:val="007C009A"/>
    <w:rsid w:val="007C169F"/>
    <w:rsid w:val="007C4335"/>
    <w:rsid w:val="007C6371"/>
    <w:rsid w:val="007D1FA8"/>
    <w:rsid w:val="007D5EA6"/>
    <w:rsid w:val="007D6940"/>
    <w:rsid w:val="007D6CA8"/>
    <w:rsid w:val="007D7E07"/>
    <w:rsid w:val="007E0F29"/>
    <w:rsid w:val="007E188E"/>
    <w:rsid w:val="007E2FE7"/>
    <w:rsid w:val="007E50DA"/>
    <w:rsid w:val="007E5C47"/>
    <w:rsid w:val="007F073F"/>
    <w:rsid w:val="007F2B04"/>
    <w:rsid w:val="007F4257"/>
    <w:rsid w:val="007F4440"/>
    <w:rsid w:val="007F4499"/>
    <w:rsid w:val="007F49EC"/>
    <w:rsid w:val="007F5C73"/>
    <w:rsid w:val="007F653A"/>
    <w:rsid w:val="00802EFD"/>
    <w:rsid w:val="00803E7F"/>
    <w:rsid w:val="00806F16"/>
    <w:rsid w:val="00810CEC"/>
    <w:rsid w:val="008202C1"/>
    <w:rsid w:val="00822710"/>
    <w:rsid w:val="00826C00"/>
    <w:rsid w:val="00830C9E"/>
    <w:rsid w:val="00830E6A"/>
    <w:rsid w:val="008310AF"/>
    <w:rsid w:val="0083272A"/>
    <w:rsid w:val="00836403"/>
    <w:rsid w:val="00841BDE"/>
    <w:rsid w:val="00842106"/>
    <w:rsid w:val="00842755"/>
    <w:rsid w:val="00845BF3"/>
    <w:rsid w:val="00847675"/>
    <w:rsid w:val="00850B5D"/>
    <w:rsid w:val="00850FAC"/>
    <w:rsid w:val="00854BB4"/>
    <w:rsid w:val="0086079A"/>
    <w:rsid w:val="00860FE0"/>
    <w:rsid w:val="00866BDE"/>
    <w:rsid w:val="00872933"/>
    <w:rsid w:val="00877294"/>
    <w:rsid w:val="008815B8"/>
    <w:rsid w:val="00881726"/>
    <w:rsid w:val="00881905"/>
    <w:rsid w:val="00882BF7"/>
    <w:rsid w:val="00885211"/>
    <w:rsid w:val="008903E5"/>
    <w:rsid w:val="008A12A4"/>
    <w:rsid w:val="008A2AFB"/>
    <w:rsid w:val="008A331B"/>
    <w:rsid w:val="008A462F"/>
    <w:rsid w:val="008A6707"/>
    <w:rsid w:val="008A7429"/>
    <w:rsid w:val="008B0A02"/>
    <w:rsid w:val="008B44BE"/>
    <w:rsid w:val="008B469E"/>
    <w:rsid w:val="008B46D5"/>
    <w:rsid w:val="008C71E1"/>
    <w:rsid w:val="008C7BD7"/>
    <w:rsid w:val="008D5B3C"/>
    <w:rsid w:val="008D6AFE"/>
    <w:rsid w:val="008D72AB"/>
    <w:rsid w:val="008E37A2"/>
    <w:rsid w:val="008E6084"/>
    <w:rsid w:val="008F131C"/>
    <w:rsid w:val="008F17E5"/>
    <w:rsid w:val="008F230B"/>
    <w:rsid w:val="008F2E1C"/>
    <w:rsid w:val="008F2E31"/>
    <w:rsid w:val="0090053E"/>
    <w:rsid w:val="0090196D"/>
    <w:rsid w:val="009046CF"/>
    <w:rsid w:val="00904834"/>
    <w:rsid w:val="0090555A"/>
    <w:rsid w:val="009154B7"/>
    <w:rsid w:val="009157EC"/>
    <w:rsid w:val="009210E5"/>
    <w:rsid w:val="00921F2F"/>
    <w:rsid w:val="009226B0"/>
    <w:rsid w:val="00925029"/>
    <w:rsid w:val="00925055"/>
    <w:rsid w:val="00926D9C"/>
    <w:rsid w:val="00927D7B"/>
    <w:rsid w:val="00930133"/>
    <w:rsid w:val="00932BEC"/>
    <w:rsid w:val="00934244"/>
    <w:rsid w:val="00934500"/>
    <w:rsid w:val="009345C6"/>
    <w:rsid w:val="00934D4C"/>
    <w:rsid w:val="00934F6F"/>
    <w:rsid w:val="009351CD"/>
    <w:rsid w:val="00940565"/>
    <w:rsid w:val="0094213A"/>
    <w:rsid w:val="00943CD8"/>
    <w:rsid w:val="00945A85"/>
    <w:rsid w:val="009463F5"/>
    <w:rsid w:val="009466A5"/>
    <w:rsid w:val="00947336"/>
    <w:rsid w:val="009503AA"/>
    <w:rsid w:val="00952220"/>
    <w:rsid w:val="00953EE3"/>
    <w:rsid w:val="00954828"/>
    <w:rsid w:val="00956F51"/>
    <w:rsid w:val="00961B2D"/>
    <w:rsid w:val="009675BD"/>
    <w:rsid w:val="00975005"/>
    <w:rsid w:val="009768DC"/>
    <w:rsid w:val="00981F70"/>
    <w:rsid w:val="0098234A"/>
    <w:rsid w:val="00982E0A"/>
    <w:rsid w:val="009844B7"/>
    <w:rsid w:val="00987C17"/>
    <w:rsid w:val="009932E9"/>
    <w:rsid w:val="009946B9"/>
    <w:rsid w:val="009A16A5"/>
    <w:rsid w:val="009A2951"/>
    <w:rsid w:val="009A31A6"/>
    <w:rsid w:val="009A3DF5"/>
    <w:rsid w:val="009A45BD"/>
    <w:rsid w:val="009A4B43"/>
    <w:rsid w:val="009A57E0"/>
    <w:rsid w:val="009B02EE"/>
    <w:rsid w:val="009B188E"/>
    <w:rsid w:val="009B40CE"/>
    <w:rsid w:val="009B461C"/>
    <w:rsid w:val="009B72E0"/>
    <w:rsid w:val="009C2465"/>
    <w:rsid w:val="009C246D"/>
    <w:rsid w:val="009C4D8C"/>
    <w:rsid w:val="009C5AAE"/>
    <w:rsid w:val="009C5D87"/>
    <w:rsid w:val="009C6AE4"/>
    <w:rsid w:val="009C75FA"/>
    <w:rsid w:val="009D5DD2"/>
    <w:rsid w:val="009E1DF1"/>
    <w:rsid w:val="009E318E"/>
    <w:rsid w:val="009E5A3F"/>
    <w:rsid w:val="009F6971"/>
    <w:rsid w:val="00A02980"/>
    <w:rsid w:val="00A10127"/>
    <w:rsid w:val="00A101FA"/>
    <w:rsid w:val="00A104AC"/>
    <w:rsid w:val="00A11FFF"/>
    <w:rsid w:val="00A145AC"/>
    <w:rsid w:val="00A15443"/>
    <w:rsid w:val="00A158DE"/>
    <w:rsid w:val="00A16A20"/>
    <w:rsid w:val="00A24D2F"/>
    <w:rsid w:val="00A265DB"/>
    <w:rsid w:val="00A27A6D"/>
    <w:rsid w:val="00A3019C"/>
    <w:rsid w:val="00A3364E"/>
    <w:rsid w:val="00A40E6B"/>
    <w:rsid w:val="00A41F8C"/>
    <w:rsid w:val="00A42261"/>
    <w:rsid w:val="00A43EFB"/>
    <w:rsid w:val="00A4542B"/>
    <w:rsid w:val="00A455F8"/>
    <w:rsid w:val="00A47E6D"/>
    <w:rsid w:val="00A517F6"/>
    <w:rsid w:val="00A522B8"/>
    <w:rsid w:val="00A530FC"/>
    <w:rsid w:val="00A55723"/>
    <w:rsid w:val="00A561E9"/>
    <w:rsid w:val="00A60657"/>
    <w:rsid w:val="00A61CB9"/>
    <w:rsid w:val="00A62A83"/>
    <w:rsid w:val="00A63824"/>
    <w:rsid w:val="00A63A25"/>
    <w:rsid w:val="00A65C99"/>
    <w:rsid w:val="00A67552"/>
    <w:rsid w:val="00A67C1C"/>
    <w:rsid w:val="00A70619"/>
    <w:rsid w:val="00A75E16"/>
    <w:rsid w:val="00A76B1E"/>
    <w:rsid w:val="00A80BEC"/>
    <w:rsid w:val="00A86354"/>
    <w:rsid w:val="00A87AE7"/>
    <w:rsid w:val="00A90511"/>
    <w:rsid w:val="00A9417A"/>
    <w:rsid w:val="00A96449"/>
    <w:rsid w:val="00A971AB"/>
    <w:rsid w:val="00AA3558"/>
    <w:rsid w:val="00AA3887"/>
    <w:rsid w:val="00AA6120"/>
    <w:rsid w:val="00AA697D"/>
    <w:rsid w:val="00AA6B9C"/>
    <w:rsid w:val="00AA77F6"/>
    <w:rsid w:val="00AB4845"/>
    <w:rsid w:val="00AB4F39"/>
    <w:rsid w:val="00AB5986"/>
    <w:rsid w:val="00AB5DD5"/>
    <w:rsid w:val="00AB63AB"/>
    <w:rsid w:val="00AB6434"/>
    <w:rsid w:val="00AB72B2"/>
    <w:rsid w:val="00AC2A2B"/>
    <w:rsid w:val="00AC68E4"/>
    <w:rsid w:val="00AE0492"/>
    <w:rsid w:val="00AE3EB7"/>
    <w:rsid w:val="00AE78E7"/>
    <w:rsid w:val="00AF1273"/>
    <w:rsid w:val="00AF18C2"/>
    <w:rsid w:val="00AF19E4"/>
    <w:rsid w:val="00AF3497"/>
    <w:rsid w:val="00AF7597"/>
    <w:rsid w:val="00B0516F"/>
    <w:rsid w:val="00B06737"/>
    <w:rsid w:val="00B07293"/>
    <w:rsid w:val="00B07995"/>
    <w:rsid w:val="00B11807"/>
    <w:rsid w:val="00B15037"/>
    <w:rsid w:val="00B1705D"/>
    <w:rsid w:val="00B20140"/>
    <w:rsid w:val="00B203BF"/>
    <w:rsid w:val="00B20AF7"/>
    <w:rsid w:val="00B210BC"/>
    <w:rsid w:val="00B21AA0"/>
    <w:rsid w:val="00B22880"/>
    <w:rsid w:val="00B24A2D"/>
    <w:rsid w:val="00B31B04"/>
    <w:rsid w:val="00B3367A"/>
    <w:rsid w:val="00B352AF"/>
    <w:rsid w:val="00B353A4"/>
    <w:rsid w:val="00B37099"/>
    <w:rsid w:val="00B42F64"/>
    <w:rsid w:val="00B431B7"/>
    <w:rsid w:val="00B43AA9"/>
    <w:rsid w:val="00B44036"/>
    <w:rsid w:val="00B4495C"/>
    <w:rsid w:val="00B458DE"/>
    <w:rsid w:val="00B45D87"/>
    <w:rsid w:val="00B46074"/>
    <w:rsid w:val="00B46B8D"/>
    <w:rsid w:val="00B46DC7"/>
    <w:rsid w:val="00B504CB"/>
    <w:rsid w:val="00B523FC"/>
    <w:rsid w:val="00B56149"/>
    <w:rsid w:val="00B635AA"/>
    <w:rsid w:val="00B63C28"/>
    <w:rsid w:val="00B677AA"/>
    <w:rsid w:val="00B67ABD"/>
    <w:rsid w:val="00B750CD"/>
    <w:rsid w:val="00B83F61"/>
    <w:rsid w:val="00B9077C"/>
    <w:rsid w:val="00B922C4"/>
    <w:rsid w:val="00BB073D"/>
    <w:rsid w:val="00BB0D70"/>
    <w:rsid w:val="00BB0F99"/>
    <w:rsid w:val="00BB5CF0"/>
    <w:rsid w:val="00BC2EAD"/>
    <w:rsid w:val="00BC7500"/>
    <w:rsid w:val="00BC7F77"/>
    <w:rsid w:val="00BC7F93"/>
    <w:rsid w:val="00BD0EF6"/>
    <w:rsid w:val="00BD26ED"/>
    <w:rsid w:val="00BD282D"/>
    <w:rsid w:val="00BD3059"/>
    <w:rsid w:val="00BD3268"/>
    <w:rsid w:val="00BE0CE8"/>
    <w:rsid w:val="00BE0E4C"/>
    <w:rsid w:val="00BE15F3"/>
    <w:rsid w:val="00BE1F5F"/>
    <w:rsid w:val="00BE5F8E"/>
    <w:rsid w:val="00BF116C"/>
    <w:rsid w:val="00BF28DD"/>
    <w:rsid w:val="00C006A6"/>
    <w:rsid w:val="00C03BCE"/>
    <w:rsid w:val="00C03DBE"/>
    <w:rsid w:val="00C075E4"/>
    <w:rsid w:val="00C12863"/>
    <w:rsid w:val="00C21BA9"/>
    <w:rsid w:val="00C35637"/>
    <w:rsid w:val="00C37B3F"/>
    <w:rsid w:val="00C40DD1"/>
    <w:rsid w:val="00C439F1"/>
    <w:rsid w:val="00C44330"/>
    <w:rsid w:val="00C44848"/>
    <w:rsid w:val="00C470CD"/>
    <w:rsid w:val="00C471A2"/>
    <w:rsid w:val="00C47329"/>
    <w:rsid w:val="00C5169A"/>
    <w:rsid w:val="00C524C6"/>
    <w:rsid w:val="00C546CC"/>
    <w:rsid w:val="00C55DAB"/>
    <w:rsid w:val="00C56C95"/>
    <w:rsid w:val="00C62D64"/>
    <w:rsid w:val="00C63113"/>
    <w:rsid w:val="00C649A8"/>
    <w:rsid w:val="00C64F06"/>
    <w:rsid w:val="00C73E96"/>
    <w:rsid w:val="00C74F4D"/>
    <w:rsid w:val="00C77A19"/>
    <w:rsid w:val="00C77B2A"/>
    <w:rsid w:val="00C77BBA"/>
    <w:rsid w:val="00C85A78"/>
    <w:rsid w:val="00C923B9"/>
    <w:rsid w:val="00C927A5"/>
    <w:rsid w:val="00C95740"/>
    <w:rsid w:val="00C96BB0"/>
    <w:rsid w:val="00CB0B67"/>
    <w:rsid w:val="00CB291E"/>
    <w:rsid w:val="00CB33AB"/>
    <w:rsid w:val="00CB3D23"/>
    <w:rsid w:val="00CB693F"/>
    <w:rsid w:val="00CC4F6D"/>
    <w:rsid w:val="00CC5E04"/>
    <w:rsid w:val="00CC77C7"/>
    <w:rsid w:val="00CD0780"/>
    <w:rsid w:val="00CD36FB"/>
    <w:rsid w:val="00CD4F3B"/>
    <w:rsid w:val="00CD7C58"/>
    <w:rsid w:val="00CE371A"/>
    <w:rsid w:val="00CE376C"/>
    <w:rsid w:val="00CE3EE1"/>
    <w:rsid w:val="00CE738E"/>
    <w:rsid w:val="00CE7F8E"/>
    <w:rsid w:val="00CF3B7F"/>
    <w:rsid w:val="00CF3C33"/>
    <w:rsid w:val="00CF3DC5"/>
    <w:rsid w:val="00CF40D7"/>
    <w:rsid w:val="00CF49AE"/>
    <w:rsid w:val="00CF6752"/>
    <w:rsid w:val="00CF6C2B"/>
    <w:rsid w:val="00D03FFD"/>
    <w:rsid w:val="00D04892"/>
    <w:rsid w:val="00D05EE1"/>
    <w:rsid w:val="00D1188C"/>
    <w:rsid w:val="00D12610"/>
    <w:rsid w:val="00D165B9"/>
    <w:rsid w:val="00D16ECE"/>
    <w:rsid w:val="00D22103"/>
    <w:rsid w:val="00D23DF4"/>
    <w:rsid w:val="00D26702"/>
    <w:rsid w:val="00D3081B"/>
    <w:rsid w:val="00D3369C"/>
    <w:rsid w:val="00D35676"/>
    <w:rsid w:val="00D35E30"/>
    <w:rsid w:val="00D36A61"/>
    <w:rsid w:val="00D37B21"/>
    <w:rsid w:val="00D417E4"/>
    <w:rsid w:val="00D425A0"/>
    <w:rsid w:val="00D4587E"/>
    <w:rsid w:val="00D521A1"/>
    <w:rsid w:val="00D574A5"/>
    <w:rsid w:val="00D6449D"/>
    <w:rsid w:val="00D64DFD"/>
    <w:rsid w:val="00D65662"/>
    <w:rsid w:val="00D66DFC"/>
    <w:rsid w:val="00D67387"/>
    <w:rsid w:val="00D67C17"/>
    <w:rsid w:val="00D7009E"/>
    <w:rsid w:val="00D709E9"/>
    <w:rsid w:val="00D735D9"/>
    <w:rsid w:val="00D73F29"/>
    <w:rsid w:val="00D75EE3"/>
    <w:rsid w:val="00D76661"/>
    <w:rsid w:val="00D76F60"/>
    <w:rsid w:val="00D864F7"/>
    <w:rsid w:val="00D8750A"/>
    <w:rsid w:val="00D87586"/>
    <w:rsid w:val="00D90886"/>
    <w:rsid w:val="00D9131A"/>
    <w:rsid w:val="00D92240"/>
    <w:rsid w:val="00D927C0"/>
    <w:rsid w:val="00D929E5"/>
    <w:rsid w:val="00D92A1F"/>
    <w:rsid w:val="00D93195"/>
    <w:rsid w:val="00D955A1"/>
    <w:rsid w:val="00D95C3A"/>
    <w:rsid w:val="00D96534"/>
    <w:rsid w:val="00DA2597"/>
    <w:rsid w:val="00DA2768"/>
    <w:rsid w:val="00DA2DEB"/>
    <w:rsid w:val="00DA4B13"/>
    <w:rsid w:val="00DA5E23"/>
    <w:rsid w:val="00DA7CCE"/>
    <w:rsid w:val="00DB6888"/>
    <w:rsid w:val="00DC096C"/>
    <w:rsid w:val="00DC2C10"/>
    <w:rsid w:val="00DC36AD"/>
    <w:rsid w:val="00DC3FF5"/>
    <w:rsid w:val="00DC48B7"/>
    <w:rsid w:val="00DC5082"/>
    <w:rsid w:val="00DC528F"/>
    <w:rsid w:val="00DC572B"/>
    <w:rsid w:val="00DC5F9F"/>
    <w:rsid w:val="00DD0C09"/>
    <w:rsid w:val="00DD11E3"/>
    <w:rsid w:val="00DD4FF6"/>
    <w:rsid w:val="00DE40A9"/>
    <w:rsid w:val="00DE6743"/>
    <w:rsid w:val="00E02138"/>
    <w:rsid w:val="00E0224F"/>
    <w:rsid w:val="00E06E09"/>
    <w:rsid w:val="00E121CA"/>
    <w:rsid w:val="00E138F9"/>
    <w:rsid w:val="00E17C89"/>
    <w:rsid w:val="00E204F8"/>
    <w:rsid w:val="00E20A75"/>
    <w:rsid w:val="00E23ED0"/>
    <w:rsid w:val="00E24DB3"/>
    <w:rsid w:val="00E25349"/>
    <w:rsid w:val="00E30F44"/>
    <w:rsid w:val="00E40EF2"/>
    <w:rsid w:val="00E5011A"/>
    <w:rsid w:val="00E50575"/>
    <w:rsid w:val="00E534CF"/>
    <w:rsid w:val="00E5501A"/>
    <w:rsid w:val="00E55B9D"/>
    <w:rsid w:val="00E57113"/>
    <w:rsid w:val="00E57118"/>
    <w:rsid w:val="00E57E7F"/>
    <w:rsid w:val="00E60A42"/>
    <w:rsid w:val="00E62F21"/>
    <w:rsid w:val="00E6326E"/>
    <w:rsid w:val="00E67286"/>
    <w:rsid w:val="00E704BB"/>
    <w:rsid w:val="00E716CE"/>
    <w:rsid w:val="00E7411A"/>
    <w:rsid w:val="00E80503"/>
    <w:rsid w:val="00E8238F"/>
    <w:rsid w:val="00E82E32"/>
    <w:rsid w:val="00E8586E"/>
    <w:rsid w:val="00E8596B"/>
    <w:rsid w:val="00E87346"/>
    <w:rsid w:val="00E902AF"/>
    <w:rsid w:val="00E93283"/>
    <w:rsid w:val="00E93CE3"/>
    <w:rsid w:val="00E94D73"/>
    <w:rsid w:val="00EA2AD1"/>
    <w:rsid w:val="00EA3009"/>
    <w:rsid w:val="00EA7C4A"/>
    <w:rsid w:val="00EB0BC0"/>
    <w:rsid w:val="00EB167E"/>
    <w:rsid w:val="00EB3D85"/>
    <w:rsid w:val="00EB6B00"/>
    <w:rsid w:val="00EC1F6A"/>
    <w:rsid w:val="00EC2B4A"/>
    <w:rsid w:val="00EC4E2F"/>
    <w:rsid w:val="00EC5BF9"/>
    <w:rsid w:val="00EC613F"/>
    <w:rsid w:val="00ED31AE"/>
    <w:rsid w:val="00EE1C8B"/>
    <w:rsid w:val="00EE4126"/>
    <w:rsid w:val="00EE5627"/>
    <w:rsid w:val="00EF0DF1"/>
    <w:rsid w:val="00EF3616"/>
    <w:rsid w:val="00EF4341"/>
    <w:rsid w:val="00EF5103"/>
    <w:rsid w:val="00F01251"/>
    <w:rsid w:val="00F01637"/>
    <w:rsid w:val="00F07093"/>
    <w:rsid w:val="00F10924"/>
    <w:rsid w:val="00F10CC8"/>
    <w:rsid w:val="00F14C33"/>
    <w:rsid w:val="00F15688"/>
    <w:rsid w:val="00F2004B"/>
    <w:rsid w:val="00F20405"/>
    <w:rsid w:val="00F21395"/>
    <w:rsid w:val="00F26138"/>
    <w:rsid w:val="00F27D92"/>
    <w:rsid w:val="00F37957"/>
    <w:rsid w:val="00F42E4A"/>
    <w:rsid w:val="00F43076"/>
    <w:rsid w:val="00F43EC9"/>
    <w:rsid w:val="00F45B43"/>
    <w:rsid w:val="00F47980"/>
    <w:rsid w:val="00F50AE4"/>
    <w:rsid w:val="00F51BE5"/>
    <w:rsid w:val="00F55731"/>
    <w:rsid w:val="00F5662E"/>
    <w:rsid w:val="00F56FB9"/>
    <w:rsid w:val="00F578C5"/>
    <w:rsid w:val="00F6091B"/>
    <w:rsid w:val="00F60C16"/>
    <w:rsid w:val="00F62D75"/>
    <w:rsid w:val="00F63B66"/>
    <w:rsid w:val="00F64B8B"/>
    <w:rsid w:val="00F65BAD"/>
    <w:rsid w:val="00F70D04"/>
    <w:rsid w:val="00F72D85"/>
    <w:rsid w:val="00F7495C"/>
    <w:rsid w:val="00F74BD9"/>
    <w:rsid w:val="00F83E85"/>
    <w:rsid w:val="00F8401E"/>
    <w:rsid w:val="00F847DA"/>
    <w:rsid w:val="00F877C0"/>
    <w:rsid w:val="00F87B0F"/>
    <w:rsid w:val="00F87CAC"/>
    <w:rsid w:val="00F93342"/>
    <w:rsid w:val="00F93BD3"/>
    <w:rsid w:val="00F96BB1"/>
    <w:rsid w:val="00FA336C"/>
    <w:rsid w:val="00FA37F0"/>
    <w:rsid w:val="00FA6B5E"/>
    <w:rsid w:val="00FA6F6A"/>
    <w:rsid w:val="00FB1D18"/>
    <w:rsid w:val="00FB2A53"/>
    <w:rsid w:val="00FC1DA5"/>
    <w:rsid w:val="00FC52A0"/>
    <w:rsid w:val="00FC785E"/>
    <w:rsid w:val="00FD32EB"/>
    <w:rsid w:val="00FD462B"/>
    <w:rsid w:val="00FD5419"/>
    <w:rsid w:val="00FE45AC"/>
    <w:rsid w:val="00FE5BC0"/>
    <w:rsid w:val="00FE6AFF"/>
    <w:rsid w:val="00FE70E9"/>
    <w:rsid w:val="00FF0177"/>
    <w:rsid w:val="00FF1852"/>
    <w:rsid w:val="00FF1BA6"/>
    <w:rsid w:val="00FF3BD8"/>
    <w:rsid w:val="01292F93"/>
    <w:rsid w:val="0146C42C"/>
    <w:rsid w:val="021B5D60"/>
    <w:rsid w:val="021CB8A1"/>
    <w:rsid w:val="025D21DB"/>
    <w:rsid w:val="027D5A35"/>
    <w:rsid w:val="02AE50AA"/>
    <w:rsid w:val="033A467C"/>
    <w:rsid w:val="0389E968"/>
    <w:rsid w:val="04299A54"/>
    <w:rsid w:val="04DB63C3"/>
    <w:rsid w:val="053AFA4A"/>
    <w:rsid w:val="05E3BE1B"/>
    <w:rsid w:val="069C977C"/>
    <w:rsid w:val="07F59C85"/>
    <w:rsid w:val="0832D806"/>
    <w:rsid w:val="08D745A9"/>
    <w:rsid w:val="09D68FE8"/>
    <w:rsid w:val="09F8F182"/>
    <w:rsid w:val="0A240B63"/>
    <w:rsid w:val="0A2489E6"/>
    <w:rsid w:val="0A30AC3B"/>
    <w:rsid w:val="0A5F0D23"/>
    <w:rsid w:val="0A7701E5"/>
    <w:rsid w:val="0B276508"/>
    <w:rsid w:val="0C998989"/>
    <w:rsid w:val="0CE57E56"/>
    <w:rsid w:val="0DAD0E3D"/>
    <w:rsid w:val="0DD26118"/>
    <w:rsid w:val="0E74C48B"/>
    <w:rsid w:val="0E798ED7"/>
    <w:rsid w:val="0E7FC7CD"/>
    <w:rsid w:val="0EB1F11A"/>
    <w:rsid w:val="0EDDA855"/>
    <w:rsid w:val="0F6F04A2"/>
    <w:rsid w:val="0FF4B22C"/>
    <w:rsid w:val="1059FEFE"/>
    <w:rsid w:val="10C4C8A5"/>
    <w:rsid w:val="111315C0"/>
    <w:rsid w:val="11500507"/>
    <w:rsid w:val="1211A70E"/>
    <w:rsid w:val="12530871"/>
    <w:rsid w:val="128771DB"/>
    <w:rsid w:val="12F37E70"/>
    <w:rsid w:val="12FB9ADF"/>
    <w:rsid w:val="12FBE6B4"/>
    <w:rsid w:val="13494093"/>
    <w:rsid w:val="13FA6305"/>
    <w:rsid w:val="16119E66"/>
    <w:rsid w:val="1825C87F"/>
    <w:rsid w:val="190F3709"/>
    <w:rsid w:val="1996ADC0"/>
    <w:rsid w:val="1A25D5B2"/>
    <w:rsid w:val="1A9955B8"/>
    <w:rsid w:val="1A9D9026"/>
    <w:rsid w:val="1AE35441"/>
    <w:rsid w:val="1AE44C94"/>
    <w:rsid w:val="1B28B4E7"/>
    <w:rsid w:val="1B36D185"/>
    <w:rsid w:val="1BFA76DC"/>
    <w:rsid w:val="1CBA3377"/>
    <w:rsid w:val="1CCDDB74"/>
    <w:rsid w:val="1D1D44A2"/>
    <w:rsid w:val="1E255EC8"/>
    <w:rsid w:val="1E292AE5"/>
    <w:rsid w:val="1E3915D0"/>
    <w:rsid w:val="1E57F9EF"/>
    <w:rsid w:val="1F1AC31D"/>
    <w:rsid w:val="2076930D"/>
    <w:rsid w:val="20BFA48E"/>
    <w:rsid w:val="21D93C3C"/>
    <w:rsid w:val="224E7FE3"/>
    <w:rsid w:val="22A2B87D"/>
    <w:rsid w:val="2403DDCD"/>
    <w:rsid w:val="24A12422"/>
    <w:rsid w:val="24CFB1BE"/>
    <w:rsid w:val="25058D97"/>
    <w:rsid w:val="25E2E89E"/>
    <w:rsid w:val="26A1AE2E"/>
    <w:rsid w:val="26A331DE"/>
    <w:rsid w:val="26CD55E9"/>
    <w:rsid w:val="27B27FF9"/>
    <w:rsid w:val="27C7BC60"/>
    <w:rsid w:val="27E54144"/>
    <w:rsid w:val="27E5A666"/>
    <w:rsid w:val="283C2246"/>
    <w:rsid w:val="291E95C8"/>
    <w:rsid w:val="2ACD2B51"/>
    <w:rsid w:val="2AD6ABBF"/>
    <w:rsid w:val="2BDEDD39"/>
    <w:rsid w:val="2C36E96B"/>
    <w:rsid w:val="2C75F128"/>
    <w:rsid w:val="2CACD756"/>
    <w:rsid w:val="2CF3B7C0"/>
    <w:rsid w:val="2D87586B"/>
    <w:rsid w:val="2D9B0A50"/>
    <w:rsid w:val="2E9AF88E"/>
    <w:rsid w:val="2F674C51"/>
    <w:rsid w:val="2F8E0392"/>
    <w:rsid w:val="2F9E8267"/>
    <w:rsid w:val="30DF8D92"/>
    <w:rsid w:val="30FC9304"/>
    <w:rsid w:val="313CF939"/>
    <w:rsid w:val="31E99054"/>
    <w:rsid w:val="325E6855"/>
    <w:rsid w:val="35C57C25"/>
    <w:rsid w:val="36124255"/>
    <w:rsid w:val="363E47B1"/>
    <w:rsid w:val="364AE735"/>
    <w:rsid w:val="36737DE6"/>
    <w:rsid w:val="36A811AD"/>
    <w:rsid w:val="36C8DAF0"/>
    <w:rsid w:val="37A19E54"/>
    <w:rsid w:val="37CC3D91"/>
    <w:rsid w:val="3814478F"/>
    <w:rsid w:val="382B9BD8"/>
    <w:rsid w:val="383C4B7C"/>
    <w:rsid w:val="38519D31"/>
    <w:rsid w:val="391469F8"/>
    <w:rsid w:val="39198604"/>
    <w:rsid w:val="391EE1DB"/>
    <w:rsid w:val="3997AECA"/>
    <w:rsid w:val="39D07AFD"/>
    <w:rsid w:val="3AEDCBDA"/>
    <w:rsid w:val="3BEB21DF"/>
    <w:rsid w:val="3C57FAF1"/>
    <w:rsid w:val="3C69819E"/>
    <w:rsid w:val="3C94D011"/>
    <w:rsid w:val="3CE1B943"/>
    <w:rsid w:val="3D55CE3F"/>
    <w:rsid w:val="3D61C1B4"/>
    <w:rsid w:val="3D7F7742"/>
    <w:rsid w:val="3D9F75BE"/>
    <w:rsid w:val="3DC5054D"/>
    <w:rsid w:val="3E1F0386"/>
    <w:rsid w:val="3E8DE3BF"/>
    <w:rsid w:val="3F193E73"/>
    <w:rsid w:val="3F5687D1"/>
    <w:rsid w:val="3F7E2AE9"/>
    <w:rsid w:val="3FDFA06D"/>
    <w:rsid w:val="402E8453"/>
    <w:rsid w:val="404F24D2"/>
    <w:rsid w:val="41586C4E"/>
    <w:rsid w:val="4168C6EF"/>
    <w:rsid w:val="42773548"/>
    <w:rsid w:val="428CC6E6"/>
    <w:rsid w:val="43DA89D3"/>
    <w:rsid w:val="444C3DCA"/>
    <w:rsid w:val="44B0EAC6"/>
    <w:rsid w:val="451328E9"/>
    <w:rsid w:val="452A63C6"/>
    <w:rsid w:val="4619E731"/>
    <w:rsid w:val="465BB39B"/>
    <w:rsid w:val="47161B00"/>
    <w:rsid w:val="479F6D49"/>
    <w:rsid w:val="48AA680E"/>
    <w:rsid w:val="4A1D6922"/>
    <w:rsid w:val="4A5A09DA"/>
    <w:rsid w:val="4AF64A73"/>
    <w:rsid w:val="4B39DFFF"/>
    <w:rsid w:val="4BEF82D1"/>
    <w:rsid w:val="4CBE5EF5"/>
    <w:rsid w:val="4EB225D7"/>
    <w:rsid w:val="4F38FC7B"/>
    <w:rsid w:val="4F3CC173"/>
    <w:rsid w:val="50959811"/>
    <w:rsid w:val="5161457A"/>
    <w:rsid w:val="51A5ADB1"/>
    <w:rsid w:val="51B42688"/>
    <w:rsid w:val="51BEBE2B"/>
    <w:rsid w:val="51E5CB6E"/>
    <w:rsid w:val="51F25AD7"/>
    <w:rsid w:val="53031EF4"/>
    <w:rsid w:val="53152FC8"/>
    <w:rsid w:val="55274CCE"/>
    <w:rsid w:val="55BB37FA"/>
    <w:rsid w:val="55CD1556"/>
    <w:rsid w:val="55E15574"/>
    <w:rsid w:val="55E7D86A"/>
    <w:rsid w:val="56022D6B"/>
    <w:rsid w:val="56EE615E"/>
    <w:rsid w:val="5711BD62"/>
    <w:rsid w:val="5712FB68"/>
    <w:rsid w:val="59143B76"/>
    <w:rsid w:val="597D3778"/>
    <w:rsid w:val="59A25883"/>
    <w:rsid w:val="59B570BD"/>
    <w:rsid w:val="5A0A10F0"/>
    <w:rsid w:val="5AEC81A9"/>
    <w:rsid w:val="5B2B7925"/>
    <w:rsid w:val="5C16F165"/>
    <w:rsid w:val="5EDD9CDA"/>
    <w:rsid w:val="5FBCA481"/>
    <w:rsid w:val="600C83A2"/>
    <w:rsid w:val="60143A6B"/>
    <w:rsid w:val="603A4308"/>
    <w:rsid w:val="603F4E72"/>
    <w:rsid w:val="60AA90B4"/>
    <w:rsid w:val="611D0A43"/>
    <w:rsid w:val="612ACE9F"/>
    <w:rsid w:val="6171FD11"/>
    <w:rsid w:val="61B6A6ED"/>
    <w:rsid w:val="6258B504"/>
    <w:rsid w:val="62DBAB22"/>
    <w:rsid w:val="6301C124"/>
    <w:rsid w:val="632473FC"/>
    <w:rsid w:val="63E6E23B"/>
    <w:rsid w:val="64A48AF6"/>
    <w:rsid w:val="64EACBA4"/>
    <w:rsid w:val="6526F4E6"/>
    <w:rsid w:val="6689E350"/>
    <w:rsid w:val="6707B351"/>
    <w:rsid w:val="67784695"/>
    <w:rsid w:val="68555236"/>
    <w:rsid w:val="68CE5408"/>
    <w:rsid w:val="68E6E9FA"/>
    <w:rsid w:val="68F7089B"/>
    <w:rsid w:val="69059C52"/>
    <w:rsid w:val="6916408D"/>
    <w:rsid w:val="69869F4E"/>
    <w:rsid w:val="6C123FEA"/>
    <w:rsid w:val="6C44D92B"/>
    <w:rsid w:val="6C61A20C"/>
    <w:rsid w:val="6C85F3C7"/>
    <w:rsid w:val="6CCC33BD"/>
    <w:rsid w:val="6D8133FF"/>
    <w:rsid w:val="6E5D25FD"/>
    <w:rsid w:val="6F3868CE"/>
    <w:rsid w:val="6F38DB87"/>
    <w:rsid w:val="70529952"/>
    <w:rsid w:val="70B8DE3E"/>
    <w:rsid w:val="70CDA4A5"/>
    <w:rsid w:val="70D870EB"/>
    <w:rsid w:val="71483F3C"/>
    <w:rsid w:val="71629ED5"/>
    <w:rsid w:val="7197D89E"/>
    <w:rsid w:val="71F16D6A"/>
    <w:rsid w:val="72404BE2"/>
    <w:rsid w:val="72A62D29"/>
    <w:rsid w:val="72D3089D"/>
    <w:rsid w:val="731152C0"/>
    <w:rsid w:val="73B77842"/>
    <w:rsid w:val="73E40145"/>
    <w:rsid w:val="740103A5"/>
    <w:rsid w:val="743D0051"/>
    <w:rsid w:val="7472685C"/>
    <w:rsid w:val="7506E418"/>
    <w:rsid w:val="7546D156"/>
    <w:rsid w:val="77EFE51A"/>
    <w:rsid w:val="7915A749"/>
    <w:rsid w:val="7A65CA9C"/>
    <w:rsid w:val="7B3D1FCA"/>
    <w:rsid w:val="7BA324D8"/>
    <w:rsid w:val="7BB1712F"/>
    <w:rsid w:val="7CC2F819"/>
    <w:rsid w:val="7CEED14E"/>
    <w:rsid w:val="7D607D52"/>
    <w:rsid w:val="7E1BB4E9"/>
    <w:rsid w:val="7ED47B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2C0D1"/>
  <w15:chartTrackingRefBased/>
  <w15:docId w15:val="{E297BB8C-8F15-4C66-951B-1A9B8A28F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566C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56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56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56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56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56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56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56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56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56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56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56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56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56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56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56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56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56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56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56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56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56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56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56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566C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0056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56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56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56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566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00566C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92DB4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E3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3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3EE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3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3EE1"/>
    <w:rPr>
      <w:b/>
      <w:bCs/>
      <w:kern w:val="0"/>
      <w:sz w:val="20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803E7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E7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6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782D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678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782D"/>
    <w:rPr>
      <w:kern w:val="0"/>
      <w:sz w:val="22"/>
      <w:szCs w:val="22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6166F"/>
    <w:rPr>
      <w:color w:val="96607D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8E37A2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FA37F0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access-socialinvestment.org.uk/what-we-do/2025-dormant-assets-release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goodfinance.org.uk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access-socialinvestment.org.uk/what-we-do/2025-dormant-assets-release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access-production.lon1.cdn.digitaloceanspaces.com/uploads/2025-DA-release/Investment-Policy-for-publication-final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d5968e5-cc3b-4a27-9d07-6366c5b97dbc" xsi:nil="true"/>
    <lcf76f155ced4ddcb4097134ff3c332f xmlns="14a76ead-e169-4f38-9625-2b929c9dfdd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17E6CCB4111245ABCA8A3308F1316D" ma:contentTypeVersion="18" ma:contentTypeDescription="Create a new document." ma:contentTypeScope="" ma:versionID="1d956c11ffdc984b9f115ef3d658f056">
  <xsd:schema xmlns:xsd="http://www.w3.org/2001/XMLSchema" xmlns:xs="http://www.w3.org/2001/XMLSchema" xmlns:p="http://schemas.microsoft.com/office/2006/metadata/properties" xmlns:ns2="14a76ead-e169-4f38-9625-2b929c9dfdd3" xmlns:ns3="fd5968e5-cc3b-4a27-9d07-6366c5b97dbc" targetNamespace="http://schemas.microsoft.com/office/2006/metadata/properties" ma:root="true" ma:fieldsID="0f6abbdd2cd6c80d066836732470bc94" ns2:_="" ns3:_="">
    <xsd:import namespace="14a76ead-e169-4f38-9625-2b929c9dfdd3"/>
    <xsd:import namespace="fd5968e5-cc3b-4a27-9d07-6366c5b97d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76ead-e169-4f38-9625-2b929c9dfd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f9e4d41-ff67-4350-89ce-4d65371c80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5968e5-cc3b-4a27-9d07-6366c5b97d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163884d-0b47-426c-83ea-e69752c1878a}" ma:internalName="TaxCatchAll" ma:showField="CatchAllData" ma:web="fd5968e5-cc3b-4a27-9d07-6366c5b97d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4D2340-29B9-4944-8059-57BCAAC9EF57}">
  <ds:schemaRefs>
    <ds:schemaRef ds:uri="http://schemas.microsoft.com/office/2006/metadata/properties"/>
    <ds:schemaRef ds:uri="http://schemas.microsoft.com/office/infopath/2007/PartnerControls"/>
    <ds:schemaRef ds:uri="fd5968e5-cc3b-4a27-9d07-6366c5b97dbc"/>
    <ds:schemaRef ds:uri="14a76ead-e169-4f38-9625-2b929c9dfdd3"/>
  </ds:schemaRefs>
</ds:datastoreItem>
</file>

<file path=customXml/itemProps2.xml><?xml version="1.0" encoding="utf-8"?>
<ds:datastoreItem xmlns:ds="http://schemas.openxmlformats.org/officeDocument/2006/customXml" ds:itemID="{A76F9DE4-1273-4297-9320-CF1CAF642A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a76ead-e169-4f38-9625-2b929c9dfdd3"/>
    <ds:schemaRef ds:uri="fd5968e5-cc3b-4a27-9d07-6366c5b97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5FD4BFD-C112-468D-BA6A-F9DAA7737C3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037AD7C-D0A6-49E3-901E-02D099433B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9</Pages>
  <Words>2116</Words>
  <Characters>12065</Characters>
  <Application>Microsoft Office Word</Application>
  <DocSecurity>0</DocSecurity>
  <Lines>100</Lines>
  <Paragraphs>28</Paragraphs>
  <ScaleCrop>false</ScaleCrop>
  <Company/>
  <LinksUpToDate>false</LinksUpToDate>
  <CharactersWithSpaces>14153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Tuxworth</dc:creator>
  <cp:keywords/>
  <dc:description/>
  <cp:lastModifiedBy>Helena Tuxworth</cp:lastModifiedBy>
  <cp:revision>128</cp:revision>
  <dcterms:created xsi:type="dcterms:W3CDTF">2025-08-29T15:16:00Z</dcterms:created>
  <dcterms:modified xsi:type="dcterms:W3CDTF">2025-10-16T12:09:00Z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0x010100DE17E6CCB4111245ABCA8A3308F1316D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